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line="240" w:lineRule="auto"/>
        <w:ind w:left="0" w:right="0"/>
        <w:jc w:val="left"/>
        <w:rPr>
          <w:sz w:val="32"/>
          <w:szCs w:val="32"/>
        </w:rPr>
      </w:pPr>
      <w:r>
        <w:rPr>
          <w:spacing w:val="0"/>
          <w:w w:val="100"/>
          <w:position w:val="0"/>
          <w:sz w:val="30"/>
          <w:szCs w:val="30"/>
        </w:rPr>
        <w:t>附件</w:t>
      </w:r>
      <w:r>
        <w:rPr>
          <w:rFonts w:ascii="Times New Roman" w:eastAsia="Times New Roman" w:hAnsi="Times New Roman" w:cs="Times New Roman"/>
          <w:spacing w:val="0"/>
          <w:w w:val="100"/>
          <w:position w:val="0"/>
          <w:sz w:val="32"/>
          <w:szCs w:val="32"/>
        </w:rPr>
        <w:t>8</w:t>
      </w:r>
    </w:p>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z w:val="40"/>
          <w:szCs w:val="40"/>
        </w:rPr>
        <w:t>XX</w:t>
      </w:r>
      <w:r>
        <w:rPr>
          <w:color w:val="000000"/>
          <w:spacing w:val="0"/>
          <w:w w:val="100"/>
          <w:position w:val="0"/>
        </w:rPr>
        <w:t>公司</w:t>
      </w:r>
      <w:r>
        <w:rPr>
          <w:rFonts w:ascii="Times New Roman" w:eastAsia="Times New Roman" w:hAnsi="Times New Roman" w:cs="Times New Roman"/>
          <w:color w:val="000000"/>
          <w:spacing w:val="0"/>
          <w:w w:val="100"/>
          <w:position w:val="0"/>
          <w:sz w:val="40"/>
          <w:szCs w:val="40"/>
        </w:rPr>
        <w:t>XX</w:t>
      </w:r>
      <w:r>
        <w:rPr>
          <w:color w:val="000000"/>
          <w:spacing w:val="0"/>
          <w:w w:val="100"/>
          <w:position w:val="0"/>
        </w:rPr>
        <w:t>煤矿</w:t>
      </w:r>
      <w:bookmarkEnd w:id="0"/>
      <w:bookmarkEnd w:id="1"/>
      <w:bookmarkEnd w:id="2"/>
    </w:p>
    <w:p>
      <w:pPr>
        <w:pStyle w:val="Style1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rPr>
        <w:t>XX</w:t>
      </w:r>
      <w:r>
        <w:rPr>
          <w:color w:val="000000"/>
          <w:spacing w:val="0"/>
          <w:w w:val="100"/>
          <w:position w:val="0"/>
        </w:rPr>
        <w:t>煤巷掘进工作面防突专项设计</w:t>
      </w:r>
    </w:p>
    <w:p>
      <w:pPr>
        <w:pStyle w:val="Style15"/>
        <w:keepNext w:val="0"/>
        <w:keepLines w:val="0"/>
        <w:widowControl w:val="0"/>
        <w:shd w:val="clear" w:color="auto" w:fill="auto"/>
        <w:bidi w:val="0"/>
        <w:spacing w:before="0" w:after="5760" w:line="240" w:lineRule="auto"/>
        <w:ind w:left="0" w:right="0" w:firstLine="0"/>
        <w:jc w:val="center"/>
      </w:pPr>
      <w:r>
        <w:rPr>
          <w:color w:val="000000"/>
          <w:spacing w:val="0"/>
          <w:w w:val="100"/>
          <w:position w:val="0"/>
        </w:rPr>
        <w:t>（保护层开釆卸压范围内）</w:t>
      </w:r>
    </w:p>
    <w:p>
      <w:pPr>
        <w:pStyle w:val="Style15"/>
        <w:keepNext w:val="0"/>
        <w:keepLines w:val="0"/>
        <w:widowControl w:val="0"/>
        <w:shd w:val="clear" w:color="auto" w:fill="auto"/>
        <w:bidi w:val="0"/>
        <w:spacing w:before="0" w:line="240" w:lineRule="auto"/>
        <w:ind w:left="2760" w:right="0" w:firstLine="0"/>
        <w:jc w:val="left"/>
      </w:pPr>
      <w:r>
        <w:rPr>
          <w:color w:val="50414F"/>
          <w:spacing w:val="0"/>
          <w:w w:val="100"/>
          <w:position w:val="0"/>
        </w:rPr>
        <w:t>编制</w:t>
      </w:r>
      <w:r>
        <w:rPr>
          <w:color w:val="1F1936"/>
          <w:spacing w:val="0"/>
          <w:w w:val="100"/>
          <w:position w:val="0"/>
        </w:rPr>
        <w:t>单位：</w:t>
      </w:r>
    </w:p>
    <w:p>
      <w:pPr>
        <w:pStyle w:val="Style15"/>
        <w:keepNext w:val="0"/>
        <w:keepLines w:val="0"/>
        <w:widowControl w:val="0"/>
        <w:shd w:val="clear" w:color="auto" w:fill="auto"/>
        <w:bidi w:val="0"/>
        <w:spacing w:before="0" w:line="240" w:lineRule="auto"/>
        <w:ind w:left="2760" w:right="0" w:firstLine="0"/>
        <w:jc w:val="left"/>
      </w:pPr>
      <w:r>
        <w:rPr>
          <w:color w:val="572D0F"/>
          <w:spacing w:val="0"/>
          <w:w w:val="100"/>
          <w:position w:val="0"/>
        </w:rPr>
        <w:t>编制人：</w:t>
      </w:r>
    </w:p>
    <w:p>
      <w:pPr>
        <w:pStyle w:val="Style15"/>
        <w:keepNext w:val="0"/>
        <w:keepLines w:val="0"/>
        <w:widowControl w:val="0"/>
        <w:shd w:val="clear" w:color="auto" w:fill="auto"/>
        <w:bidi w:val="0"/>
        <w:spacing w:before="0" w:line="240" w:lineRule="auto"/>
        <w:ind w:left="2760" w:right="0" w:firstLine="0"/>
        <w:jc w:val="left"/>
      </w:pPr>
      <w:r>
        <w:rPr>
          <w:color w:val="1F1936"/>
          <w:spacing w:val="0"/>
          <w:w w:val="100"/>
          <w:position w:val="0"/>
        </w:rPr>
        <w:t>审 核：</w:t>
      </w:r>
    </w:p>
    <w:p>
      <w:pPr>
        <w:pStyle w:val="Style15"/>
        <w:keepNext w:val="0"/>
        <w:keepLines w:val="0"/>
        <w:widowControl w:val="0"/>
        <w:shd w:val="clear" w:color="auto" w:fill="auto"/>
        <w:bidi w:val="0"/>
        <w:spacing w:before="0" w:after="240" w:line="240" w:lineRule="auto"/>
        <w:ind w:left="2760" w:right="0" w:firstLine="0"/>
        <w:jc w:val="left"/>
      </w:pPr>
      <w:r>
        <w:rPr>
          <w:color w:val="50414F"/>
          <w:spacing w:val="0"/>
          <w:w w:val="100"/>
          <w:position w:val="0"/>
        </w:rPr>
        <w:t>单位负责人：</w:t>
      </w:r>
    </w:p>
    <w:p>
      <w:pPr>
        <w:pStyle w:val="Style15"/>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32"/>
          <w:szCs w:val="32"/>
        </w:rPr>
        <w:t>X</w:t>
      </w:r>
      <w:r>
        <w:rPr>
          <w:color w:val="000000"/>
          <w:spacing w:val="0"/>
          <w:w w:val="100"/>
          <w:position w:val="0"/>
        </w:rPr>
        <w:t>年</w:t>
      </w:r>
      <w:r>
        <w:rPr>
          <w:rFonts w:ascii="Times New Roman" w:eastAsia="Times New Roman" w:hAnsi="Times New Roman" w:cs="Times New Roman"/>
          <w:color w:val="000000"/>
          <w:spacing w:val="0"/>
          <w:w w:val="100"/>
          <w:position w:val="0"/>
          <w:sz w:val="32"/>
          <w:szCs w:val="32"/>
        </w:rPr>
        <w:t>X</w:t>
      </w:r>
      <w:r>
        <w:rPr>
          <w:color w:val="000000"/>
          <w:spacing w:val="0"/>
          <w:w w:val="100"/>
          <w:position w:val="0"/>
        </w:rPr>
        <w:t>月</w:t>
      </w:r>
      <w:r>
        <w:rPr>
          <w:rFonts w:ascii="Times New Roman" w:eastAsia="Times New Roman" w:hAnsi="Times New Roman" w:cs="Times New Roman"/>
          <w:color w:val="000000"/>
          <w:spacing w:val="0"/>
          <w:w w:val="100"/>
          <w:position w:val="0"/>
          <w:sz w:val="32"/>
          <w:szCs w:val="32"/>
        </w:rPr>
        <w:t>X</w:t>
      </w:r>
      <w:r>
        <w:rPr>
          <w:color w:val="000000"/>
          <w:spacing w:val="0"/>
          <w:w w:val="100"/>
          <w:position w:val="0"/>
        </w:rPr>
        <w:t>日</w:t>
      </w:r>
    </w:p>
    <w:p>
      <w:pPr>
        <w:pStyle w:val="Style15"/>
        <w:keepNext w:val="0"/>
        <w:keepLines w:val="0"/>
        <w:widowControl w:val="0"/>
        <w:shd w:val="clear" w:color="auto" w:fill="auto"/>
        <w:tabs>
          <w:tab w:pos="2070" w:val="left"/>
        </w:tabs>
        <w:bidi w:val="0"/>
        <w:spacing w:before="0" w:after="0" w:line="615" w:lineRule="exact"/>
        <w:ind w:left="0" w:right="0" w:firstLine="4120"/>
        <w:jc w:val="both"/>
      </w:pPr>
      <w:r>
        <w:rPr>
          <w:color w:val="000000"/>
          <w:spacing w:val="0"/>
          <w:w w:val="100"/>
          <w:position w:val="0"/>
        </w:rPr>
        <w:t>会审意见 会审时间：</w:t>
      </w:r>
      <w:r>
        <w:rPr>
          <w:u w:val="single"/>
        </w:rPr>
        <w:t xml:space="preserve"> </w:t>
        <w:tab/>
      </w:r>
      <w:r>
        <w:rPr>
          <w:color w:val="50414F"/>
          <w:spacing w:val="0"/>
          <w:w w:val="100"/>
          <w:position w:val="0"/>
        </w:rPr>
        <w:t>年</w:t>
      </w:r>
      <w:r>
        <w:rPr>
          <w:color w:val="50414F"/>
          <w:spacing w:val="0"/>
          <w:w w:val="100"/>
          <w:position w:val="0"/>
          <w:lang w:val="zh-CN" w:eastAsia="zh-CN" w:bidi="zh-CN"/>
        </w:rPr>
        <w:t>—</w:t>
      </w:r>
      <w:r>
        <w:rPr>
          <w:color w:val="000000"/>
          <w:spacing w:val="0"/>
          <w:w w:val="100"/>
          <w:position w:val="0"/>
        </w:rPr>
        <w:t>月</w:t>
      </w:r>
      <w:r>
        <w:rPr>
          <w:color w:val="000000"/>
          <w:spacing w:val="0"/>
          <w:w w:val="100"/>
          <w:position w:val="0"/>
          <w:lang w:val="zh-CN" w:eastAsia="zh-CN" w:bidi="zh-CN"/>
        </w:rPr>
        <w:t>—</w:t>
      </w:r>
      <w:r>
        <w:rPr>
          <w:color w:val="000000"/>
          <w:spacing w:val="0"/>
          <w:w w:val="100"/>
          <w:position w:val="0"/>
        </w:rPr>
        <w:t>日</w:t>
      </w:r>
    </w:p>
    <w:p>
      <w:pPr>
        <w:pStyle w:val="Style15"/>
        <w:keepNext w:val="0"/>
        <w:keepLines w:val="0"/>
        <w:widowControl w:val="0"/>
        <w:shd w:val="clear" w:color="auto" w:fill="auto"/>
        <w:bidi w:val="0"/>
        <w:spacing w:before="0" w:after="0" w:line="615" w:lineRule="exact"/>
        <w:ind w:left="0" w:right="0" w:firstLine="0"/>
        <w:jc w:val="left"/>
      </w:pPr>
      <w:r>
        <w:rPr>
          <w:color w:val="000000"/>
          <w:spacing w:val="0"/>
          <w:w w:val="100"/>
          <w:position w:val="0"/>
        </w:rPr>
        <w:t>主持人：（必须是总工程师或矿长）</w:t>
      </w:r>
    </w:p>
    <w:p>
      <w:pPr>
        <w:pStyle w:val="Style15"/>
        <w:keepNext w:val="0"/>
        <w:keepLines w:val="0"/>
        <w:widowControl w:val="0"/>
        <w:shd w:val="clear" w:color="auto" w:fill="auto"/>
        <w:bidi w:val="0"/>
        <w:spacing w:before="0" w:after="320" w:line="615" w:lineRule="exact"/>
        <w:ind w:left="0" w:right="0" w:firstLine="0"/>
        <w:jc w:val="left"/>
      </w:pPr>
      <w:r>
        <w:rPr>
          <w:color w:val="000000"/>
          <w:spacing w:val="0"/>
          <w:w w:val="100"/>
          <w:position w:val="0"/>
        </w:rPr>
        <w:t>会审意见：</w:t>
      </w:r>
    </w:p>
    <w:p>
      <w:pPr>
        <w:pStyle w:val="Style21"/>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spacing w:val="0"/>
          <w:w w:val="100"/>
          <w:position w:val="0"/>
          <w:sz w:val="24"/>
          <w:szCs w:val="24"/>
          <w:lang w:val="en-US" w:eastAsia="en-US" w:bidi="en-US"/>
        </w:rPr>
        <w:t>1.</w:t>
      </w:r>
    </w:p>
    <w:p>
      <w:pPr>
        <w:pStyle w:val="Style15"/>
        <w:keepNext w:val="0"/>
        <w:keepLines w:val="0"/>
        <w:widowControl w:val="0"/>
        <w:shd w:val="clear" w:color="auto" w:fill="auto"/>
        <w:tabs>
          <w:tab w:pos="1860" w:val="left"/>
        </w:tabs>
        <w:bidi w:val="0"/>
        <w:spacing w:before="0" w:after="280" w:line="240" w:lineRule="auto"/>
        <w:ind w:left="0" w:right="960" w:firstLine="0"/>
        <w:jc w:val="right"/>
      </w:pPr>
      <w:r>
        <w:rPr>
          <w:color w:val="000000"/>
          <w:spacing w:val="0"/>
          <w:w w:val="100"/>
          <w:position w:val="0"/>
        </w:rPr>
        <w:t>会审意见共</w:t>
        <w:tab/>
        <w:t>条</w:t>
      </w:r>
    </w:p>
    <w:p>
      <w:pPr>
        <w:pStyle w:val="Style23"/>
        <w:keepNext w:val="0"/>
        <w:keepLines w:val="0"/>
        <w:widowControl w:val="0"/>
        <w:shd w:val="clear" w:color="auto" w:fill="auto"/>
        <w:bidi w:val="0"/>
        <w:spacing w:before="0" w:after="0" w:line="240" w:lineRule="auto"/>
        <w:ind w:left="4050" w:right="0" w:firstLine="0"/>
        <w:jc w:val="left"/>
      </w:pPr>
      <w:r>
        <w:rPr>
          <w:color w:val="000000"/>
          <w:spacing w:val="0"/>
          <w:w w:val="100"/>
          <w:position w:val="0"/>
        </w:rPr>
        <w:t>会审人员签字</w:t>
      </w:r>
    </w:p>
    <w:tbl>
      <w:tblPr>
        <w:tblOverlap w:val="never"/>
        <w:jc w:val="center"/>
        <w:tblLayout w:type="fixed"/>
      </w:tblPr>
      <w:tblGrid>
        <w:gridCol w:w="1575"/>
        <w:gridCol w:w="1770"/>
        <w:gridCol w:w="1680"/>
        <w:gridCol w:w="1380"/>
        <w:gridCol w:w="1950"/>
        <w:gridCol w:w="1680"/>
      </w:tblGrid>
      <w:tr>
        <w:trPr>
          <w:trHeight w:val="555" w:hRule="exact"/>
        </w:trPr>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420"/>
              <w:jc w:val="left"/>
            </w:pPr>
            <w:r>
              <w:rPr>
                <w:color w:val="000000"/>
                <w:spacing w:val="0"/>
                <w:w w:val="100"/>
                <w:position w:val="0"/>
                <w:sz w:val="26"/>
                <w:szCs w:val="26"/>
              </w:rPr>
              <w:t>单</w:t>
            </w:r>
            <w:r>
              <w:rPr>
                <w:i/>
                <w:iCs/>
                <w:color w:val="000000"/>
                <w:spacing w:val="0"/>
                <w:w w:val="100"/>
                <w:position w:val="0"/>
              </w:rPr>
              <w:t>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姓名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职务</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单位</w:t>
            </w:r>
          </w:p>
        </w:tc>
        <w:tc>
          <w:tcPr>
            <w:tcBorders>
              <w:top w:val="single" w:sz="4"/>
              <w:lef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姓名</w:t>
            </w:r>
          </w:p>
        </w:tc>
        <w:tc>
          <w:tcPr>
            <w:tcBorders>
              <w:top w:val="single" w:sz="4"/>
              <w:left w:val="single" w:sz="4"/>
              <w:right w:val="single" w:sz="4"/>
            </w:tcBorders>
            <w:shd w:val="clear" w:color="auto" w:fill="FFFFFF"/>
            <w:vAlign w:val="bottom"/>
          </w:tcPr>
          <w:p>
            <w:pPr>
              <w:pStyle w:val="Style25"/>
              <w:keepNext w:val="0"/>
              <w:keepLines w:val="0"/>
              <w:widowControl w:val="0"/>
              <w:shd w:val="clear" w:color="auto" w:fill="auto"/>
              <w:bidi w:val="0"/>
              <w:spacing w:before="0" w:after="0" w:line="240" w:lineRule="auto"/>
              <w:ind w:left="0" w:right="0" w:firstLine="0"/>
              <w:jc w:val="center"/>
              <w:rPr>
                <w:sz w:val="26"/>
                <w:szCs w:val="26"/>
              </w:rPr>
            </w:pPr>
            <w:r>
              <w:rPr>
                <w:color w:val="000000"/>
                <w:spacing w:val="0"/>
                <w:w w:val="100"/>
                <w:position w:val="0"/>
                <w:sz w:val="26"/>
                <w:szCs w:val="26"/>
              </w:rPr>
              <w:t>职务</w:t>
            </w: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0"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5"/>
        <w:keepNext w:val="0"/>
        <w:keepLines w:val="0"/>
        <w:widowControl w:val="0"/>
        <w:shd w:val="clear" w:color="auto" w:fill="auto"/>
        <w:bidi w:val="0"/>
        <w:spacing w:before="0" w:after="1500" w:line="600" w:lineRule="exact"/>
        <w:ind w:left="0" w:right="0" w:firstLine="260"/>
        <w:jc w:val="both"/>
      </w:pPr>
      <w:r>
        <w:rPr>
          <w:color w:val="000000"/>
          <w:spacing w:val="0"/>
          <w:w w:val="100"/>
          <w:position w:val="0"/>
        </w:rPr>
        <w:t xml:space="preserve">会审人员必须包括通防副总、地质副总、安全副总，通风、技术、安监、地测、 </w:t>
      </w:r>
      <w:r>
        <w:rPr>
          <w:color w:val="778CA0"/>
          <w:spacing w:val="0"/>
          <w:w w:val="100"/>
          <w:position w:val="0"/>
        </w:rPr>
        <w:t>调度室、施工单</w:t>
      </w:r>
      <w:r>
        <w:rPr>
          <w:color w:val="000000"/>
          <w:spacing w:val="0"/>
          <w:w w:val="100"/>
          <w:position w:val="0"/>
        </w:rPr>
        <w:t>位部门负责人或技术负责人（必须有助理以上职称）参加。 审批意见：（必须经总工程师和矿长审批）</w:t>
      </w:r>
    </w:p>
    <w:p>
      <w:pPr>
        <w:pStyle w:val="Style15"/>
        <w:keepNext w:val="0"/>
        <w:keepLines w:val="0"/>
        <w:widowControl w:val="0"/>
        <w:shd w:val="clear" w:color="auto" w:fill="auto"/>
        <w:bidi w:val="0"/>
        <w:spacing w:before="0" w:after="0" w:line="240" w:lineRule="auto"/>
        <w:ind w:left="0" w:right="0" w:firstLine="0"/>
        <w:jc w:val="center"/>
      </w:pPr>
      <w:r>
        <w:rPr>
          <w:color w:val="50414F"/>
          <w:spacing w:val="0"/>
          <w:w w:val="100"/>
          <w:position w:val="0"/>
        </w:rPr>
        <w:t>审批人</w:t>
      </w:r>
      <w:r>
        <w:rPr>
          <w:color w:val="000000"/>
          <w:spacing w:val="0"/>
          <w:w w:val="100"/>
          <w:position w:val="0"/>
        </w:rPr>
        <w:t>签字:</w:t>
      </w:r>
    </w:p>
    <w:p>
      <w:pPr>
        <w:pStyle w:val="Style30"/>
        <w:keepNext/>
        <w:keepLines/>
        <w:widowControl w:val="0"/>
        <w:shd w:val="clear" w:color="auto" w:fill="auto"/>
        <w:bidi w:val="0"/>
        <w:spacing w:before="0" w:after="180" w:line="240" w:lineRule="auto"/>
        <w:ind w:left="0" w:right="0" w:firstLine="0"/>
        <w:jc w:val="center"/>
      </w:pPr>
      <w:bookmarkStart w:id="3" w:name="bookmark3"/>
      <w:bookmarkStart w:id="4" w:name="bookmark4"/>
      <w:bookmarkStart w:id="5" w:name="bookmark5"/>
      <w:r>
        <w:rPr>
          <w:color w:val="000000"/>
          <w:spacing w:val="0"/>
          <w:w w:val="100"/>
          <w:position w:val="0"/>
        </w:rPr>
        <w:t>目录</w:t>
      </w:r>
      <w:bookmarkEnd w:id="3"/>
      <w:bookmarkEnd w:id="4"/>
      <w:bookmarkEnd w:id="5"/>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r>
        <w:fldChar w:fldCharType="begin"/>
        <w:instrText xml:space="preserve"> TOC \o "1-5" \h \z </w:instrText>
        <w:fldChar w:fldCharType="separate"/>
      </w:r>
      <w:r>
        <w:rPr>
          <w:color w:val="000000"/>
          <w:spacing w:val="0"/>
          <w:w w:val="100"/>
          <w:position w:val="0"/>
          <w:sz w:val="22"/>
          <w:szCs w:val="22"/>
        </w:rPr>
        <w:t>第一章编制依据</w:t>
      </w:r>
      <w:r>
        <w:rPr>
          <w:color w:val="000000"/>
          <w:spacing w:val="0"/>
          <w:w w:val="100"/>
          <w:position w:val="0"/>
          <w:sz w:val="22"/>
          <w:szCs w:val="22"/>
          <w:lang w:val="en-US" w:eastAsia="en-US" w:bidi="en-US"/>
        </w:rPr>
        <w:tab/>
      </w:r>
      <w:r>
        <w:rPr>
          <w:rFonts w:ascii="Times New Roman" w:eastAsia="Times New Roman" w:hAnsi="Times New Roman" w:cs="Times New Roman"/>
          <w:b/>
          <w:bCs/>
          <w:color w:val="143A60"/>
          <w:spacing w:val="0"/>
          <w:w w:val="100"/>
          <w:position w:val="0"/>
          <w:sz w:val="24"/>
          <w:szCs w:val="24"/>
        </w:rPr>
        <w:t>1</w:t>
      </w:r>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r>
        <w:rPr>
          <w:color w:val="000000"/>
          <w:spacing w:val="0"/>
          <w:w w:val="100"/>
          <w:position w:val="0"/>
          <w:sz w:val="22"/>
          <w:szCs w:val="22"/>
        </w:rPr>
        <w:t>第二章帙况</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2</w:t>
      </w:r>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bookmarkStart w:id="6" w:name="bookmark6"/>
      <w:r>
        <w:rPr>
          <w:color w:val="000000"/>
          <w:spacing w:val="0"/>
          <w:w w:val="100"/>
          <w:position w:val="0"/>
          <w:sz w:val="22"/>
          <w:szCs w:val="22"/>
        </w:rPr>
        <w:t>一</w:t>
      </w:r>
      <w:bookmarkEnd w:id="6"/>
      <w:r>
        <w:rPr>
          <w:color w:val="000000"/>
          <w:spacing w:val="0"/>
          <w:w w:val="100"/>
          <w:position w:val="0"/>
          <w:sz w:val="22"/>
          <w:szCs w:val="22"/>
        </w:rPr>
        <w:t>、矿井基本情况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7" w:name="bookmark7"/>
      <w:r>
        <w:rPr>
          <w:color w:val="000000"/>
          <w:spacing w:val="0"/>
          <w:w w:val="100"/>
          <w:position w:val="0"/>
          <w:sz w:val="22"/>
          <w:szCs w:val="22"/>
        </w:rPr>
        <w:t>一</w:t>
      </w:r>
      <w:bookmarkEnd w:id="7"/>
      <w:r>
        <w:rPr>
          <w:color w:val="000000"/>
          <w:spacing w:val="0"/>
          <w:w w:val="100"/>
          <w:position w:val="0"/>
          <w:sz w:val="22"/>
          <w:szCs w:val="22"/>
        </w:rPr>
        <w:t>、</w:t>
        <w:tab/>
        <w:t>矿井（采区）基本情况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8" w:name="bookmark8"/>
      <w:r>
        <w:rPr>
          <w:color w:val="000000"/>
          <w:spacing w:val="0"/>
          <w:w w:val="100"/>
          <w:position w:val="0"/>
          <w:sz w:val="22"/>
          <w:szCs w:val="22"/>
        </w:rPr>
        <w:t>二</w:t>
      </w:r>
      <w:bookmarkEnd w:id="8"/>
      <w:r>
        <w:rPr>
          <w:color w:val="000000"/>
          <w:spacing w:val="0"/>
          <w:w w:val="100"/>
          <w:position w:val="0"/>
          <w:sz w:val="22"/>
          <w:szCs w:val="22"/>
        </w:rPr>
        <w:t>、</w:t>
        <w:tab/>
        <w:t>掘进工作面情况</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2</w:t>
      </w:r>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r>
        <w:rPr>
          <w:color w:val="000000"/>
          <w:spacing w:val="0"/>
          <w:w w:val="100"/>
          <w:position w:val="0"/>
          <w:sz w:val="22"/>
          <w:szCs w:val="22"/>
        </w:rPr>
        <w:t>第三章安全系统</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4</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9" w:name="bookmark9"/>
      <w:r>
        <w:rPr>
          <w:color w:val="000000"/>
          <w:spacing w:val="0"/>
          <w:w w:val="100"/>
          <w:position w:val="0"/>
          <w:sz w:val="22"/>
          <w:szCs w:val="22"/>
        </w:rPr>
        <w:t>一</w:t>
      </w:r>
      <w:bookmarkEnd w:id="9"/>
      <w:r>
        <w:rPr>
          <w:color w:val="000000"/>
          <w:spacing w:val="0"/>
          <w:w w:val="100"/>
          <w:position w:val="0"/>
          <w:sz w:val="22"/>
          <w:szCs w:val="22"/>
        </w:rPr>
        <w:t>、</w:t>
        <w:tab/>
        <w:t>通风系统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0" w:name="bookmark10"/>
      <w:r>
        <w:rPr>
          <w:color w:val="000000"/>
          <w:spacing w:val="0"/>
          <w:w w:val="100"/>
          <w:position w:val="0"/>
          <w:sz w:val="22"/>
          <w:szCs w:val="22"/>
        </w:rPr>
        <w:t>二</w:t>
      </w:r>
      <w:bookmarkEnd w:id="10"/>
      <w:r>
        <w:rPr>
          <w:color w:val="000000"/>
          <w:spacing w:val="0"/>
          <w:w w:val="100"/>
          <w:position w:val="0"/>
          <w:sz w:val="22"/>
          <w:szCs w:val="22"/>
        </w:rPr>
        <w:t>、</w:t>
        <w:tab/>
        <w:t>抽采系统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1" w:name="bookmark11"/>
      <w:r>
        <w:rPr>
          <w:color w:val="000000"/>
          <w:spacing w:val="0"/>
          <w:w w:val="100"/>
          <w:position w:val="0"/>
          <w:sz w:val="22"/>
          <w:szCs w:val="22"/>
        </w:rPr>
        <w:t>三</w:t>
      </w:r>
      <w:bookmarkEnd w:id="11"/>
      <w:r>
        <w:rPr>
          <w:color w:val="000000"/>
          <w:spacing w:val="0"/>
          <w:w w:val="100"/>
          <w:position w:val="0"/>
          <w:sz w:val="22"/>
          <w:szCs w:val="22"/>
        </w:rPr>
        <w:t>、</w:t>
        <w:tab/>
        <w:t>监控系统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2" w:name="bookmark12"/>
      <w:r>
        <w:rPr>
          <w:color w:val="000000"/>
          <w:spacing w:val="0"/>
          <w:w w:val="100"/>
          <w:position w:val="0"/>
          <w:sz w:val="22"/>
          <w:szCs w:val="22"/>
        </w:rPr>
        <w:t>四</w:t>
      </w:r>
      <w:bookmarkEnd w:id="12"/>
      <w:r>
        <w:rPr>
          <w:color w:val="000000"/>
          <w:spacing w:val="0"/>
          <w:w w:val="100"/>
          <w:position w:val="0"/>
          <w:sz w:val="22"/>
          <w:szCs w:val="22"/>
        </w:rPr>
        <w:t>、</w:t>
        <w:tab/>
        <w:t>供电系统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4</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3" w:name="bookmark13"/>
      <w:r>
        <w:rPr>
          <w:i/>
          <w:iCs/>
          <w:color w:val="000000"/>
          <w:spacing w:val="0"/>
          <w:w w:val="100"/>
          <w:position w:val="0"/>
          <w:sz w:val="22"/>
          <w:szCs w:val="22"/>
        </w:rPr>
        <w:t>五</w:t>
      </w:r>
      <w:bookmarkEnd w:id="13"/>
      <w:r>
        <w:rPr>
          <w:i/>
          <w:iCs/>
          <w:color w:val="000000"/>
          <w:spacing w:val="0"/>
          <w:w w:val="100"/>
          <w:position w:val="0"/>
          <w:sz w:val="22"/>
          <w:szCs w:val="22"/>
        </w:rPr>
        <w:t>、</w:t>
      </w:r>
      <w:r>
        <w:rPr>
          <w:color w:val="000000"/>
          <w:spacing w:val="0"/>
          <w:w w:val="100"/>
          <w:position w:val="0"/>
          <w:sz w:val="22"/>
          <w:szCs w:val="22"/>
        </w:rPr>
        <w:tab/>
        <w:t>人员定位系统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4" w:name="bookmark14"/>
      <w:r>
        <w:rPr>
          <w:color w:val="000000"/>
          <w:spacing w:val="0"/>
          <w:w w:val="100"/>
          <w:position w:val="0"/>
          <w:sz w:val="22"/>
          <w:szCs w:val="22"/>
        </w:rPr>
        <w:t>六</w:t>
      </w:r>
      <w:bookmarkEnd w:id="14"/>
      <w:r>
        <w:rPr>
          <w:color w:val="000000"/>
          <w:spacing w:val="0"/>
          <w:w w:val="100"/>
          <w:position w:val="0"/>
          <w:sz w:val="22"/>
          <w:szCs w:val="22"/>
        </w:rPr>
        <w:t>、</w:t>
        <w:tab/>
        <w:t>通信联络系统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5" w:name="bookmark15"/>
      <w:r>
        <w:rPr>
          <w:color w:val="000000"/>
          <w:spacing w:val="0"/>
          <w:w w:val="100"/>
          <w:position w:val="0"/>
          <w:sz w:val="22"/>
          <w:szCs w:val="22"/>
        </w:rPr>
        <w:t>七</w:t>
      </w:r>
      <w:bookmarkEnd w:id="15"/>
      <w:r>
        <w:rPr>
          <w:color w:val="000000"/>
          <w:spacing w:val="0"/>
          <w:w w:val="100"/>
          <w:position w:val="0"/>
          <w:sz w:val="22"/>
          <w:szCs w:val="22"/>
        </w:rPr>
        <w:t>、</w:t>
        <w:tab/>
        <w:t>矿井压风系统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32"/>
        <w:keepNext w:val="0"/>
        <w:keepLines w:val="0"/>
        <w:widowControl w:val="0"/>
        <w:shd w:val="clear" w:color="auto" w:fill="auto"/>
        <w:tabs>
          <w:tab w:pos="515" w:val="left"/>
          <w:tab w:leader="dot" w:pos="9680" w:val="right"/>
        </w:tabs>
        <w:bidi w:val="0"/>
        <w:spacing w:before="0" w:line="240" w:lineRule="auto"/>
        <w:ind w:left="0" w:right="0" w:firstLine="0"/>
        <w:jc w:val="both"/>
        <w:rPr>
          <w:sz w:val="24"/>
          <w:szCs w:val="24"/>
        </w:rPr>
      </w:pPr>
      <w:bookmarkStart w:id="16" w:name="bookmark16"/>
      <w:r>
        <w:rPr>
          <w:color w:val="000000"/>
          <w:spacing w:val="0"/>
          <w:w w:val="100"/>
          <w:position w:val="0"/>
          <w:sz w:val="22"/>
          <w:szCs w:val="22"/>
        </w:rPr>
        <w:t>八</w:t>
      </w:r>
      <w:bookmarkEnd w:id="16"/>
      <w:r>
        <w:rPr>
          <w:color w:val="000000"/>
          <w:spacing w:val="0"/>
          <w:w w:val="100"/>
          <w:position w:val="0"/>
          <w:sz w:val="22"/>
          <w:szCs w:val="22"/>
        </w:rPr>
        <w:t>、</w:t>
        <w:tab/>
        <w:t>紧急避险系统</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32"/>
        <w:keepNext w:val="0"/>
        <w:keepLines w:val="0"/>
        <w:widowControl w:val="0"/>
        <w:shd w:val="clear" w:color="auto" w:fill="auto"/>
        <w:tabs>
          <w:tab w:pos="515" w:val="left"/>
          <w:tab w:leader="dot" w:pos="9680" w:val="right"/>
        </w:tabs>
        <w:bidi w:val="0"/>
        <w:spacing w:before="0" w:line="240" w:lineRule="auto"/>
        <w:ind w:left="0" w:right="0" w:firstLine="0"/>
        <w:jc w:val="both"/>
        <w:rPr>
          <w:sz w:val="24"/>
          <w:szCs w:val="24"/>
        </w:rPr>
      </w:pPr>
      <w:bookmarkStart w:id="17" w:name="bookmark17"/>
      <w:r>
        <w:rPr>
          <w:color w:val="000000"/>
          <w:spacing w:val="0"/>
          <w:w w:val="100"/>
          <w:position w:val="0"/>
          <w:sz w:val="22"/>
          <w:szCs w:val="22"/>
        </w:rPr>
        <w:t>九</w:t>
      </w:r>
      <w:bookmarkEnd w:id="17"/>
      <w:r>
        <w:rPr>
          <w:color w:val="000000"/>
          <w:spacing w:val="0"/>
          <w:w w:val="100"/>
          <w:position w:val="0"/>
          <w:sz w:val="22"/>
          <w:szCs w:val="22"/>
        </w:rPr>
        <w:t>、</w:t>
        <w:tab/>
        <w:t>供水施救</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5</w:t>
      </w:r>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hyperlink w:anchor="bookmark65" w:tooltip="Current Document">
        <w:r>
          <w:rPr>
            <w:color w:val="000000"/>
            <w:spacing w:val="0"/>
            <w:w w:val="100"/>
            <w:position w:val="0"/>
            <w:sz w:val="22"/>
            <w:szCs w:val="22"/>
          </w:rPr>
          <w:t xml:space="preserve">第四章 </w:t>
        </w:r>
        <w:r>
          <w:rPr>
            <w:color w:val="1F1936"/>
            <w:spacing w:val="0"/>
            <w:w w:val="100"/>
            <w:position w:val="0"/>
            <w:sz w:val="22"/>
            <w:szCs w:val="22"/>
          </w:rPr>
          <w:t>区域</w:t>
        </w:r>
        <w:r>
          <w:rPr>
            <w:color w:val="000000"/>
            <w:spacing w:val="0"/>
            <w:w w:val="100"/>
            <w:position w:val="0"/>
            <w:sz w:val="22"/>
            <w:szCs w:val="22"/>
          </w:rPr>
          <w:t>综合防突措施</w:t>
        </w:r>
        <w:r>
          <w:rPr>
            <w:color w:val="000000"/>
            <w:spacing w:val="0"/>
            <w:w w:val="100"/>
            <w:position w:val="0"/>
            <w:sz w:val="22"/>
            <w:szCs w:val="22"/>
            <w:lang w:val="en-US" w:eastAsia="en-US" w:bidi="en-US"/>
          </w:rPr>
          <w:tab/>
        </w:r>
        <w:r>
          <w:rPr>
            <w:rFonts w:ascii="Times New Roman" w:eastAsia="Times New Roman" w:hAnsi="Times New Roman" w:cs="Times New Roman"/>
            <w:b/>
            <w:bCs/>
            <w:color w:val="1F1936"/>
            <w:spacing w:val="0"/>
            <w:w w:val="100"/>
            <w:position w:val="0"/>
            <w:sz w:val="24"/>
            <w:szCs w:val="24"/>
          </w:rPr>
          <w:t>6</w:t>
        </w:r>
      </w:hyperlink>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8" w:name="bookmark18"/>
      <w:r>
        <w:rPr>
          <w:color w:val="000000"/>
          <w:spacing w:val="0"/>
          <w:w w:val="100"/>
          <w:position w:val="0"/>
          <w:sz w:val="22"/>
          <w:szCs w:val="22"/>
        </w:rPr>
        <w:t>一</w:t>
      </w:r>
      <w:bookmarkEnd w:id="18"/>
      <w:r>
        <w:rPr>
          <w:color w:val="000000"/>
          <w:spacing w:val="0"/>
          <w:w w:val="100"/>
          <w:position w:val="0"/>
          <w:sz w:val="22"/>
          <w:szCs w:val="22"/>
        </w:rPr>
        <w:t>、</w:t>
        <w:tab/>
        <w:t>区域突出危险性预测</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6</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19" w:name="bookmark19"/>
      <w:r>
        <w:rPr>
          <w:color w:val="000000"/>
          <w:spacing w:val="0"/>
          <w:w w:val="100"/>
          <w:position w:val="0"/>
          <w:sz w:val="22"/>
          <w:szCs w:val="22"/>
        </w:rPr>
        <w:t>二</w:t>
      </w:r>
      <w:bookmarkEnd w:id="19"/>
      <w:r>
        <w:rPr>
          <w:color w:val="000000"/>
          <w:spacing w:val="0"/>
          <w:w w:val="100"/>
          <w:position w:val="0"/>
          <w:sz w:val="22"/>
          <w:szCs w:val="22"/>
        </w:rPr>
        <w:t>、</w:t>
        <w:tab/>
        <w:t>区域防突措施</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6</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20" w:name="bookmark20"/>
      <w:r>
        <w:rPr>
          <w:color w:val="000000"/>
          <w:spacing w:val="0"/>
          <w:w w:val="100"/>
          <w:position w:val="0"/>
          <w:sz w:val="22"/>
          <w:szCs w:val="22"/>
        </w:rPr>
        <w:t>三</w:t>
      </w:r>
      <w:bookmarkEnd w:id="20"/>
      <w:r>
        <w:rPr>
          <w:color w:val="000000"/>
          <w:spacing w:val="0"/>
          <w:w w:val="100"/>
          <w:position w:val="0"/>
          <w:sz w:val="22"/>
          <w:szCs w:val="22"/>
        </w:rPr>
        <w:t>、</w:t>
        <w:tab/>
        <w:t>区域防突措施效果检验</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7</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21" w:name="bookmark21"/>
      <w:r>
        <w:rPr>
          <w:color w:val="000000"/>
          <w:spacing w:val="0"/>
          <w:w w:val="100"/>
          <w:position w:val="0"/>
          <w:sz w:val="22"/>
          <w:szCs w:val="22"/>
        </w:rPr>
        <w:t>四</w:t>
      </w:r>
      <w:bookmarkEnd w:id="21"/>
      <w:r>
        <w:rPr>
          <w:color w:val="000000"/>
          <w:spacing w:val="0"/>
          <w:w w:val="100"/>
          <w:position w:val="0"/>
          <w:sz w:val="22"/>
          <w:szCs w:val="22"/>
        </w:rPr>
        <w:t>、</w:t>
        <w:tab/>
        <w:t>区域验证</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7</w:t>
      </w:r>
    </w:p>
    <w:p>
      <w:pPr>
        <w:pStyle w:val="Style32"/>
        <w:keepNext w:val="0"/>
        <w:keepLines w:val="0"/>
        <w:widowControl w:val="0"/>
        <w:shd w:val="clear" w:color="auto" w:fill="auto"/>
        <w:tabs>
          <w:tab w:leader="dot" w:pos="9680" w:val="right"/>
        </w:tabs>
        <w:bidi w:val="0"/>
        <w:spacing w:before="0" w:line="240" w:lineRule="auto"/>
        <w:ind w:left="0" w:right="0" w:firstLine="0"/>
        <w:jc w:val="both"/>
        <w:rPr>
          <w:sz w:val="24"/>
          <w:szCs w:val="24"/>
        </w:rPr>
      </w:pPr>
      <w:hyperlink w:anchor="bookmark78" w:tooltip="Current Document">
        <w:r>
          <w:rPr>
            <w:color w:val="000000"/>
            <w:spacing w:val="0"/>
            <w:w w:val="100"/>
            <w:position w:val="0"/>
            <w:sz w:val="22"/>
            <w:szCs w:val="22"/>
          </w:rPr>
          <w:t>第五章局部综合防突措施</w:t>
        </w:r>
        <w:r>
          <w:rPr>
            <w:color w:val="000000"/>
            <w:spacing w:val="0"/>
            <w:w w:val="100"/>
            <w:position w:val="0"/>
            <w:sz w:val="22"/>
            <w:szCs w:val="22"/>
            <w:lang w:val="en-US" w:eastAsia="en-US" w:bidi="en-US"/>
          </w:rPr>
          <w:tab/>
        </w:r>
        <w:r>
          <w:rPr>
            <w:rFonts w:ascii="Times New Roman" w:eastAsia="Times New Roman" w:hAnsi="Times New Roman" w:cs="Times New Roman"/>
            <w:b/>
            <w:bCs/>
            <w:color w:val="000000"/>
            <w:spacing w:val="0"/>
            <w:w w:val="100"/>
            <w:position w:val="0"/>
            <w:sz w:val="24"/>
            <w:szCs w:val="24"/>
          </w:rPr>
          <w:t>9</w:t>
        </w:r>
      </w:hyperlink>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left"/>
        <w:rPr>
          <w:sz w:val="24"/>
          <w:szCs w:val="24"/>
        </w:rPr>
      </w:pPr>
      <w:bookmarkStart w:id="22" w:name="bookmark22"/>
      <w:r>
        <w:rPr>
          <w:color w:val="000000"/>
          <w:spacing w:val="0"/>
          <w:w w:val="100"/>
          <w:position w:val="0"/>
          <w:sz w:val="22"/>
          <w:szCs w:val="22"/>
        </w:rPr>
        <w:t>一</w:t>
      </w:r>
      <w:bookmarkEnd w:id="22"/>
      <w:r>
        <w:rPr>
          <w:color w:val="000000"/>
          <w:spacing w:val="0"/>
          <w:w w:val="100"/>
          <w:position w:val="0"/>
          <w:sz w:val="22"/>
          <w:szCs w:val="22"/>
        </w:rPr>
        <w:t>、</w:t>
        <w:tab/>
        <w:t>工作面突出危险性预测</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9</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left"/>
        <w:rPr>
          <w:sz w:val="24"/>
          <w:szCs w:val="24"/>
        </w:rPr>
      </w:pPr>
      <w:bookmarkStart w:id="23" w:name="bookmark23"/>
      <w:r>
        <w:rPr>
          <w:color w:val="000000"/>
          <w:spacing w:val="0"/>
          <w:w w:val="100"/>
          <w:position w:val="0"/>
          <w:sz w:val="22"/>
          <w:szCs w:val="22"/>
        </w:rPr>
        <w:t>二</w:t>
      </w:r>
      <w:bookmarkEnd w:id="23"/>
      <w:r>
        <w:rPr>
          <w:color w:val="000000"/>
          <w:spacing w:val="0"/>
          <w:w w:val="100"/>
          <w:position w:val="0"/>
          <w:sz w:val="22"/>
          <w:szCs w:val="22"/>
        </w:rPr>
        <w:t>、</w:t>
        <w:tab/>
        <w:t>工作面防突措施</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9</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left"/>
        <w:rPr>
          <w:sz w:val="24"/>
          <w:szCs w:val="24"/>
        </w:rPr>
      </w:pPr>
      <w:bookmarkStart w:id="24" w:name="bookmark24"/>
      <w:r>
        <w:rPr>
          <w:color w:val="000000"/>
          <w:spacing w:val="0"/>
          <w:w w:val="100"/>
          <w:position w:val="0"/>
          <w:sz w:val="22"/>
          <w:szCs w:val="22"/>
        </w:rPr>
        <w:t>三</w:t>
      </w:r>
      <w:bookmarkEnd w:id="24"/>
      <w:r>
        <w:rPr>
          <w:color w:val="000000"/>
          <w:spacing w:val="0"/>
          <w:w w:val="100"/>
          <w:position w:val="0"/>
          <w:sz w:val="22"/>
          <w:szCs w:val="22"/>
        </w:rPr>
        <w:t>、</w:t>
        <w:tab/>
        <w:t>工作面防突措施效果检验</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12</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left"/>
        <w:rPr>
          <w:sz w:val="24"/>
          <w:szCs w:val="24"/>
        </w:rPr>
      </w:pPr>
      <w:bookmarkStart w:id="25" w:name="bookmark25"/>
      <w:r>
        <w:rPr>
          <w:color w:val="000000"/>
          <w:spacing w:val="0"/>
          <w:w w:val="100"/>
          <w:position w:val="0"/>
          <w:sz w:val="22"/>
          <w:szCs w:val="22"/>
        </w:rPr>
        <w:t>四</w:t>
      </w:r>
      <w:bookmarkEnd w:id="25"/>
      <w:r>
        <w:rPr>
          <w:color w:val="000000"/>
          <w:spacing w:val="0"/>
          <w:w w:val="100"/>
          <w:position w:val="0"/>
          <w:sz w:val="22"/>
          <w:szCs w:val="22"/>
        </w:rPr>
        <w:t>、</w:t>
        <w:tab/>
        <w:t>安全防护措施</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13</w:t>
      </w:r>
    </w:p>
    <w:p>
      <w:pPr>
        <w:pStyle w:val="Style32"/>
        <w:keepNext w:val="0"/>
        <w:keepLines w:val="0"/>
        <w:widowControl w:val="0"/>
        <w:shd w:val="clear" w:color="auto" w:fill="auto"/>
        <w:tabs>
          <w:tab w:leader="dot" w:pos="9680" w:val="right"/>
        </w:tabs>
        <w:bidi w:val="0"/>
        <w:spacing w:before="0" w:line="240" w:lineRule="auto"/>
        <w:ind w:left="0" w:right="0" w:firstLine="0"/>
        <w:jc w:val="left"/>
        <w:rPr>
          <w:sz w:val="24"/>
          <w:szCs w:val="24"/>
        </w:rPr>
      </w:pPr>
      <w:hyperlink w:anchor="bookmark121" w:tooltip="Current Document">
        <w:r>
          <w:rPr>
            <w:color w:val="000000"/>
            <w:spacing w:val="0"/>
            <w:w w:val="100"/>
            <w:position w:val="0"/>
            <w:sz w:val="22"/>
            <w:szCs w:val="22"/>
          </w:rPr>
          <w:t>第六章组织管理措施</w:t>
        </w:r>
        <w:r>
          <w:rPr>
            <w:color w:val="000000"/>
            <w:spacing w:val="0"/>
            <w:w w:val="100"/>
            <w:position w:val="0"/>
            <w:sz w:val="22"/>
            <w:szCs w:val="22"/>
            <w:lang w:val="en-US" w:eastAsia="en-US" w:bidi="en-US"/>
          </w:rPr>
          <w:tab/>
        </w:r>
        <w:r>
          <w:rPr>
            <w:rFonts w:ascii="Times New Roman" w:eastAsia="Times New Roman" w:hAnsi="Times New Roman" w:cs="Times New Roman"/>
            <w:b/>
            <w:bCs/>
            <w:color w:val="1F1936"/>
            <w:spacing w:val="0"/>
            <w:w w:val="100"/>
            <w:position w:val="0"/>
            <w:sz w:val="24"/>
            <w:szCs w:val="24"/>
          </w:rPr>
          <w:t>16</w:t>
        </w:r>
      </w:hyperlink>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26" w:name="bookmark26"/>
      <w:r>
        <w:rPr>
          <w:color w:val="000000"/>
          <w:spacing w:val="0"/>
          <w:w w:val="100"/>
          <w:position w:val="0"/>
          <w:sz w:val="22"/>
          <w:szCs w:val="22"/>
        </w:rPr>
        <w:t>一</w:t>
      </w:r>
      <w:bookmarkEnd w:id="26"/>
      <w:r>
        <w:rPr>
          <w:color w:val="000000"/>
          <w:spacing w:val="0"/>
          <w:w w:val="100"/>
          <w:position w:val="0"/>
          <w:sz w:val="22"/>
          <w:szCs w:val="22"/>
        </w:rPr>
        <w:t>、</w:t>
        <w:tab/>
        <w:t>成立领导小组</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16</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pPr>
      <w:bookmarkStart w:id="27" w:name="bookmark27"/>
      <w:r>
        <w:rPr>
          <w:color w:val="000000"/>
          <w:spacing w:val="0"/>
          <w:w w:val="100"/>
          <w:position w:val="0"/>
          <w:sz w:val="22"/>
          <w:szCs w:val="22"/>
        </w:rPr>
        <w:t>二</w:t>
      </w:r>
      <w:bookmarkEnd w:id="27"/>
      <w:r>
        <w:rPr>
          <w:color w:val="000000"/>
          <w:spacing w:val="0"/>
          <w:w w:val="100"/>
          <w:position w:val="0"/>
          <w:sz w:val="22"/>
          <w:szCs w:val="22"/>
        </w:rPr>
        <w:t>、</w:t>
        <w:tab/>
        <w:t>明确职责</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16</w:t>
      </w:r>
    </w:p>
    <w:p>
      <w:pPr>
        <w:pStyle w:val="Style32"/>
        <w:keepNext w:val="0"/>
        <w:keepLines w:val="0"/>
        <w:widowControl w:val="0"/>
        <w:shd w:val="clear" w:color="auto" w:fill="auto"/>
        <w:tabs>
          <w:tab w:pos="500" w:val="left"/>
          <w:tab w:leader="dot" w:pos="9680" w:val="right"/>
        </w:tabs>
        <w:bidi w:val="0"/>
        <w:spacing w:before="0" w:line="240" w:lineRule="auto"/>
        <w:ind w:left="0" w:right="0" w:firstLine="0"/>
        <w:jc w:val="both"/>
        <w:rPr>
          <w:sz w:val="24"/>
          <w:szCs w:val="24"/>
        </w:rP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303" w:right="929" w:bottom="1571" w:left="936" w:header="0" w:footer="3" w:gutter="0"/>
          <w:pgNumType w:start="1"/>
          <w:cols w:space="720"/>
          <w:noEndnote/>
          <w:rtlGutter w:val="0"/>
          <w:docGrid w:linePitch="360"/>
        </w:sectPr>
      </w:pPr>
      <w:bookmarkStart w:id="28" w:name="bookmark28"/>
      <w:r>
        <w:rPr>
          <w:color w:val="000000"/>
          <w:spacing w:val="0"/>
          <w:w w:val="100"/>
          <w:position w:val="0"/>
          <w:sz w:val="22"/>
          <w:szCs w:val="22"/>
        </w:rPr>
        <w:t>三</w:t>
      </w:r>
      <w:bookmarkEnd w:id="28"/>
      <w:r>
        <w:rPr>
          <w:color w:val="000000"/>
          <w:spacing w:val="0"/>
          <w:w w:val="100"/>
          <w:position w:val="0"/>
          <w:sz w:val="22"/>
          <w:szCs w:val="22"/>
        </w:rPr>
        <w:t>、</w:t>
        <w:tab/>
        <w:t>综合防突措施实施过程管理和突出预兆管遂</w:t>
      </w:r>
      <w:r>
        <w:rPr>
          <w:color w:val="000000"/>
          <w:spacing w:val="0"/>
          <w:w w:val="100"/>
          <w:position w:val="0"/>
          <w:sz w:val="22"/>
          <w:szCs w:val="22"/>
          <w:lang w:val="en-US" w:eastAsia="en-US" w:bidi="en-US"/>
        </w:rPr>
        <w:tab/>
      </w:r>
      <w:r>
        <w:rPr>
          <w:rFonts w:ascii="Times New Roman" w:eastAsia="Times New Roman" w:hAnsi="Times New Roman" w:cs="Times New Roman"/>
          <w:color w:val="000000"/>
          <w:spacing w:val="0"/>
          <w:w w:val="100"/>
          <w:position w:val="0"/>
          <w:sz w:val="24"/>
          <w:szCs w:val="24"/>
        </w:rPr>
        <w:t>16</w:t>
      </w:r>
      <w:r>
        <w:fldChar w:fldCharType="end"/>
      </w:r>
    </w:p>
    <w:p>
      <w:pPr>
        <w:pStyle w:val="Style30"/>
        <w:keepNext/>
        <w:keepLines/>
        <w:widowControl w:val="0"/>
        <w:shd w:val="clear" w:color="auto" w:fill="auto"/>
        <w:bidi w:val="0"/>
        <w:spacing w:before="0" w:after="0" w:line="570" w:lineRule="exact"/>
        <w:ind w:left="0" w:right="0" w:firstLine="0"/>
        <w:jc w:val="center"/>
      </w:pPr>
      <w:bookmarkStart w:id="29" w:name="bookmark29"/>
      <w:bookmarkStart w:id="30" w:name="bookmark30"/>
      <w:bookmarkStart w:id="31" w:name="bookmark31"/>
      <w:r>
        <w:rPr>
          <w:rFonts w:ascii="Times New Roman" w:eastAsia="Times New Roman" w:hAnsi="Times New Roman" w:cs="Times New Roman"/>
          <w:b/>
          <w:bCs/>
          <w:color w:val="000000"/>
          <w:spacing w:val="0"/>
          <w:w w:val="100"/>
          <w:position w:val="0"/>
          <w:sz w:val="28"/>
          <w:szCs w:val="28"/>
        </w:rPr>
        <w:t>XX</w:t>
      </w:r>
      <w:r>
        <w:rPr>
          <w:color w:val="000000"/>
          <w:spacing w:val="0"/>
          <w:w w:val="100"/>
          <w:position w:val="0"/>
        </w:rPr>
        <w:t>煤巷掘进工作面防突专项设计</w:t>
        <w:br/>
        <w:t>笫一章设计依据</w:t>
      </w:r>
      <w:bookmarkEnd w:id="29"/>
      <w:bookmarkEnd w:id="30"/>
      <w:bookmarkEnd w:id="31"/>
    </w:p>
    <w:p>
      <w:pPr>
        <w:pStyle w:val="Style41"/>
        <w:keepNext w:val="0"/>
        <w:keepLines w:val="0"/>
        <w:widowControl w:val="0"/>
        <w:shd w:val="clear" w:color="auto" w:fill="auto"/>
        <w:tabs>
          <w:tab w:pos="1048" w:val="left"/>
        </w:tabs>
        <w:bidi w:val="0"/>
        <w:spacing w:before="0" w:after="0" w:line="465" w:lineRule="exact"/>
        <w:ind w:left="0" w:right="0" w:firstLine="480"/>
        <w:jc w:val="left"/>
      </w:pPr>
      <w:bookmarkStart w:id="32" w:name="bookmark32"/>
      <w:r>
        <w:rPr>
          <w:color w:val="000000"/>
          <w:spacing w:val="0"/>
          <w:w w:val="100"/>
          <w:position w:val="0"/>
        </w:rPr>
        <w:t>一</w:t>
      </w:r>
      <w:bookmarkEnd w:id="32"/>
      <w:r>
        <w:rPr>
          <w:color w:val="000000"/>
          <w:spacing w:val="0"/>
          <w:w w:val="100"/>
          <w:position w:val="0"/>
        </w:rPr>
        <w:t>、</w:t>
        <w:tab/>
        <w:t>《煤矿安全规程》</w:t>
      </w:r>
      <w:r>
        <w:rPr>
          <w:color w:val="000000"/>
          <w:spacing w:val="0"/>
          <w:w w:val="100"/>
          <w:position w:val="0"/>
          <w:sz w:val="24"/>
          <w:szCs w:val="24"/>
        </w:rPr>
        <w:t>(2016</w:t>
      </w:r>
      <w:r>
        <w:rPr>
          <w:color w:val="000000"/>
          <w:spacing w:val="0"/>
          <w:w w:val="100"/>
          <w:position w:val="0"/>
        </w:rPr>
        <w:t>版)；</w:t>
      </w:r>
    </w:p>
    <w:p>
      <w:pPr>
        <w:pStyle w:val="Style41"/>
        <w:keepNext w:val="0"/>
        <w:keepLines w:val="0"/>
        <w:widowControl w:val="0"/>
        <w:shd w:val="clear" w:color="auto" w:fill="auto"/>
        <w:tabs>
          <w:tab w:pos="1048" w:val="left"/>
        </w:tabs>
        <w:bidi w:val="0"/>
        <w:spacing w:before="0" w:after="0" w:line="465" w:lineRule="exact"/>
        <w:ind w:left="0" w:right="0" w:firstLine="480"/>
        <w:jc w:val="left"/>
      </w:pPr>
      <w:bookmarkStart w:id="33" w:name="bookmark33"/>
      <w:r>
        <w:rPr>
          <w:color w:val="000000"/>
          <w:spacing w:val="0"/>
          <w:w w:val="100"/>
          <w:position w:val="0"/>
        </w:rPr>
        <w:t>二</w:t>
      </w:r>
      <w:bookmarkEnd w:id="33"/>
      <w:r>
        <w:rPr>
          <w:color w:val="000000"/>
          <w:spacing w:val="0"/>
          <w:w w:val="100"/>
          <w:position w:val="0"/>
        </w:rPr>
        <w:t>、</w:t>
        <w:tab/>
        <w:t>《防治煤与瓦斯突出细则》(煤安监攻装</w:t>
      </w:r>
      <w:r>
        <w:rPr>
          <w:color w:val="000000"/>
          <w:spacing w:val="0"/>
          <w:w w:val="100"/>
          <w:position w:val="0"/>
          <w:sz w:val="24"/>
          <w:szCs w:val="24"/>
        </w:rPr>
        <w:t>(2019) 28</w:t>
      </w:r>
      <w:r>
        <w:rPr>
          <w:color w:val="000000"/>
          <w:spacing w:val="0"/>
          <w:w w:val="100"/>
          <w:position w:val="0"/>
        </w:rPr>
        <w:t>号)；</w:t>
      </w:r>
    </w:p>
    <w:p>
      <w:pPr>
        <w:pStyle w:val="Style41"/>
        <w:keepNext w:val="0"/>
        <w:keepLines w:val="0"/>
        <w:widowControl w:val="0"/>
        <w:shd w:val="clear" w:color="auto" w:fill="auto"/>
        <w:tabs>
          <w:tab w:pos="1048" w:val="left"/>
        </w:tabs>
        <w:bidi w:val="0"/>
        <w:spacing w:before="0" w:after="0" w:line="465" w:lineRule="exact"/>
        <w:ind w:left="0" w:right="0" w:firstLine="480"/>
        <w:jc w:val="left"/>
      </w:pPr>
      <w:bookmarkStart w:id="34" w:name="bookmark34"/>
      <w:r>
        <w:rPr>
          <w:color w:val="000000"/>
          <w:spacing w:val="0"/>
          <w:w w:val="100"/>
          <w:position w:val="0"/>
        </w:rPr>
        <w:t>三</w:t>
      </w:r>
      <w:bookmarkEnd w:id="34"/>
      <w:r>
        <w:rPr>
          <w:color w:val="000000"/>
          <w:spacing w:val="0"/>
          <w:w w:val="100"/>
          <w:position w:val="0"/>
        </w:rPr>
        <w:t>、</w:t>
        <w:tab/>
        <w:t>《煤矿瓦斯抽采达标暂行规定》(安监总煤装</w:t>
      </w:r>
      <w:r>
        <w:rPr>
          <w:color w:val="000000"/>
          <w:spacing w:val="0"/>
          <w:w w:val="100"/>
          <w:position w:val="0"/>
          <w:sz w:val="24"/>
          <w:szCs w:val="24"/>
        </w:rPr>
        <w:t>(201 1 ) 163</w:t>
      </w:r>
      <w:r>
        <w:rPr>
          <w:color w:val="000000"/>
          <w:spacing w:val="0"/>
          <w:w w:val="100"/>
          <w:position w:val="0"/>
        </w:rPr>
        <w:t>号)；</w:t>
      </w:r>
    </w:p>
    <w:p>
      <w:pPr>
        <w:pStyle w:val="Style41"/>
        <w:keepNext w:val="0"/>
        <w:keepLines w:val="0"/>
        <w:widowControl w:val="0"/>
        <w:shd w:val="clear" w:color="auto" w:fill="auto"/>
        <w:tabs>
          <w:tab w:pos="1048" w:val="left"/>
        </w:tabs>
        <w:bidi w:val="0"/>
        <w:spacing w:before="0" w:after="0" w:line="465" w:lineRule="exact"/>
        <w:ind w:left="0" w:right="0" w:firstLine="480"/>
        <w:jc w:val="left"/>
      </w:pPr>
      <w:bookmarkStart w:id="35" w:name="bookmark35"/>
      <w:r>
        <w:rPr>
          <w:color w:val="000000"/>
          <w:spacing w:val="0"/>
          <w:w w:val="100"/>
          <w:position w:val="0"/>
        </w:rPr>
        <w:t>四</w:t>
      </w:r>
      <w:bookmarkEnd w:id="35"/>
      <w:r>
        <w:rPr>
          <w:color w:val="000000"/>
          <w:spacing w:val="0"/>
          <w:w w:val="100"/>
          <w:position w:val="0"/>
        </w:rPr>
        <w:t>、</w:t>
        <w:tab/>
        <w:t>《煤层瓦斯含量井下直接测定方法》</w:t>
      </w:r>
      <w:r>
        <w:rPr>
          <w:color w:val="000000"/>
          <w:spacing w:val="0"/>
          <w:w w:val="100"/>
          <w:position w:val="0"/>
          <w:sz w:val="24"/>
          <w:szCs w:val="24"/>
          <w:lang w:val="en-US" w:eastAsia="en-US" w:bidi="en-US"/>
        </w:rPr>
        <w:t>(CB/T23250)</w:t>
      </w:r>
      <w:r>
        <w:rPr>
          <w:color w:val="000000"/>
          <w:spacing w:val="0"/>
          <w:w w:val="100"/>
          <w:position w:val="0"/>
        </w:rPr>
        <w:t>；</w:t>
      </w:r>
    </w:p>
    <w:p>
      <w:pPr>
        <w:pStyle w:val="Style41"/>
        <w:keepNext w:val="0"/>
        <w:keepLines w:val="0"/>
        <w:widowControl w:val="0"/>
        <w:shd w:val="clear" w:color="auto" w:fill="auto"/>
        <w:tabs>
          <w:tab w:pos="1048" w:val="left"/>
        </w:tabs>
        <w:bidi w:val="0"/>
        <w:spacing w:before="0" w:after="0" w:line="465" w:lineRule="exact"/>
        <w:ind w:left="0" w:right="0" w:firstLine="480"/>
        <w:jc w:val="left"/>
        <w:rPr>
          <w:sz w:val="24"/>
          <w:szCs w:val="24"/>
        </w:rPr>
      </w:pPr>
      <w:bookmarkStart w:id="36" w:name="bookmark36"/>
      <w:r>
        <w:rPr>
          <w:color w:val="000000"/>
          <w:spacing w:val="0"/>
          <w:w w:val="100"/>
          <w:position w:val="0"/>
          <w:sz w:val="22"/>
          <w:szCs w:val="22"/>
        </w:rPr>
        <w:t>五</w:t>
      </w:r>
      <w:bookmarkEnd w:id="36"/>
      <w:r>
        <w:rPr>
          <w:color w:val="000000"/>
          <w:spacing w:val="0"/>
          <w:w w:val="100"/>
          <w:position w:val="0"/>
          <w:sz w:val="22"/>
          <w:szCs w:val="22"/>
        </w:rPr>
        <w:t>、</w:t>
        <w:tab/>
        <w:t>《煤矿井下煤层瓦斯压力的直接测定方法》</w:t>
      </w:r>
      <w:r>
        <w:rPr>
          <w:color w:val="000000"/>
          <w:spacing w:val="0"/>
          <w:w w:val="100"/>
          <w:position w:val="0"/>
          <w:sz w:val="24"/>
          <w:szCs w:val="24"/>
          <w:lang w:val="en-US" w:eastAsia="en-US" w:bidi="en-US"/>
        </w:rPr>
        <w:t>(AQ/T1047-2007)</w:t>
      </w:r>
      <w:r>
        <w:rPr>
          <w:color w:val="000000"/>
          <w:spacing w:val="0"/>
          <w:w w:val="100"/>
          <w:position w:val="0"/>
          <w:sz w:val="24"/>
          <w:szCs w:val="24"/>
        </w:rPr>
        <w:t>；</w:t>
      </w:r>
    </w:p>
    <w:p>
      <w:pPr>
        <w:pStyle w:val="Style41"/>
        <w:keepNext w:val="0"/>
        <w:keepLines w:val="0"/>
        <w:widowControl w:val="0"/>
        <w:shd w:val="clear" w:color="auto" w:fill="auto"/>
        <w:tabs>
          <w:tab w:pos="1048" w:val="left"/>
        </w:tabs>
        <w:bidi w:val="0"/>
        <w:spacing w:before="0" w:after="0" w:line="465" w:lineRule="exact"/>
        <w:ind w:left="0" w:right="0" w:firstLine="480"/>
        <w:jc w:val="left"/>
      </w:pPr>
      <w:bookmarkStart w:id="37" w:name="bookmark37"/>
      <w:r>
        <w:rPr>
          <w:color w:val="000000"/>
          <w:spacing w:val="0"/>
          <w:w w:val="100"/>
          <w:position w:val="0"/>
        </w:rPr>
        <w:t>六</w:t>
      </w:r>
      <w:bookmarkEnd w:id="37"/>
      <w:r>
        <w:rPr>
          <w:color w:val="000000"/>
          <w:spacing w:val="0"/>
          <w:w w:val="100"/>
          <w:position w:val="0"/>
        </w:rPr>
        <w:t>、</w:t>
        <w:tab/>
        <w:t>《保护层开采技术规范》</w:t>
      </w:r>
      <w:r>
        <w:rPr>
          <w:color w:val="000000"/>
          <w:spacing w:val="0"/>
          <w:w w:val="100"/>
          <w:position w:val="0"/>
          <w:sz w:val="24"/>
          <w:szCs w:val="24"/>
          <w:lang w:val="en-US" w:eastAsia="en-US" w:bidi="en-US"/>
        </w:rPr>
        <w:t>(AQ1 050-2008)</w:t>
      </w:r>
      <w:r>
        <w:rPr>
          <w:color w:val="000000"/>
          <w:spacing w:val="0"/>
          <w:w w:val="100"/>
          <w:position w:val="0"/>
        </w:rPr>
        <w:t>；</w:t>
      </w:r>
    </w:p>
    <w:p>
      <w:pPr>
        <w:pStyle w:val="Style41"/>
        <w:keepNext w:val="0"/>
        <w:keepLines w:val="0"/>
        <w:widowControl w:val="0"/>
        <w:shd w:val="clear" w:color="auto" w:fill="auto"/>
        <w:tabs>
          <w:tab w:pos="1048" w:val="left"/>
        </w:tabs>
        <w:bidi w:val="0"/>
        <w:spacing w:before="0" w:after="0" w:line="465" w:lineRule="exact"/>
        <w:ind w:left="480" w:right="0" w:firstLine="0"/>
        <w:jc w:val="left"/>
      </w:pPr>
      <w:bookmarkStart w:id="38" w:name="bookmark38"/>
      <w:r>
        <w:rPr>
          <w:color w:val="000000"/>
          <w:spacing w:val="0"/>
          <w:w w:val="100"/>
          <w:position w:val="0"/>
        </w:rPr>
        <w:t>七</w:t>
      </w:r>
      <w:bookmarkEnd w:id="38"/>
      <w:r>
        <w:rPr>
          <w:color w:val="000000"/>
          <w:spacing w:val="0"/>
          <w:w w:val="100"/>
          <w:position w:val="0"/>
        </w:rPr>
        <w:t>、</w:t>
        <w:tab/>
        <w:t>《煤与瓦斯突出矿井反向风</w:t>
      </w:r>
      <w:r>
        <w:rPr>
          <w:color w:val="000000"/>
          <w:spacing w:val="0"/>
          <w:w w:val="100"/>
          <w:position w:val="0"/>
          <w:sz w:val="24"/>
          <w:szCs w:val="24"/>
          <w:lang w:val="en-US" w:eastAsia="en-US" w:bidi="en-US"/>
        </w:rPr>
        <w:t>PH</w:t>
      </w:r>
      <w:r>
        <w:rPr>
          <w:color w:val="000000"/>
          <w:spacing w:val="0"/>
          <w:w w:val="100"/>
          <w:position w:val="0"/>
        </w:rPr>
        <w:t>殳置技术条件》</w:t>
      </w:r>
      <w:r>
        <w:rPr>
          <w:color w:val="000000"/>
          <w:spacing w:val="0"/>
          <w:w w:val="100"/>
          <w:position w:val="0"/>
          <w:sz w:val="24"/>
          <w:szCs w:val="24"/>
          <w:lang w:val="en-US" w:eastAsia="en-US" w:bidi="en-US"/>
        </w:rPr>
        <w:t>(MT1 066-2008)</w:t>
      </w:r>
      <w:r>
        <w:rPr>
          <w:color w:val="000000"/>
          <w:spacing w:val="0"/>
          <w:w w:val="100"/>
          <w:position w:val="0"/>
          <w:sz w:val="24"/>
          <w:szCs w:val="24"/>
        </w:rPr>
        <w:t xml:space="preserve">； </w:t>
      </w:r>
      <w:r>
        <w:rPr>
          <w:color w:val="000000"/>
          <w:spacing w:val="0"/>
          <w:w w:val="100"/>
          <w:position w:val="0"/>
        </w:rPr>
        <w:t>人、贵州省相关规定及要求。</w:t>
      </w:r>
    </w:p>
    <w:p>
      <w:pPr>
        <w:pStyle w:val="Style41"/>
        <w:keepNext w:val="0"/>
        <w:keepLines w:val="0"/>
        <w:widowControl w:val="0"/>
        <w:shd w:val="clear" w:color="auto" w:fill="auto"/>
        <w:bidi w:val="0"/>
        <w:spacing w:before="0" w:after="0" w:line="465" w:lineRule="exact"/>
        <w:ind w:left="0" w:right="0" w:firstLine="580"/>
        <w:jc w:val="lef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303" w:right="929" w:bottom="1571" w:left="936" w:header="0" w:footer="3" w:gutter="0"/>
          <w:cols w:space="720"/>
          <w:noEndnote/>
          <w:rtlGutter w:val="0"/>
          <w:docGrid w:linePitch="360"/>
        </w:sectPr>
      </w:pPr>
      <w:r>
        <w:rPr>
          <w:color w:val="000000"/>
          <w:spacing w:val="0"/>
          <w:w w:val="100"/>
          <w:position w:val="0"/>
        </w:rPr>
        <w:t>(相关规定如有变化，</w:t>
      </w:r>
      <w:r>
        <w:rPr>
          <w:color w:val="000000"/>
          <w:spacing w:val="0"/>
          <w:w w:val="100"/>
          <w:position w:val="0"/>
          <w:lang w:val="zh-CN" w:eastAsia="zh-CN" w:bidi="zh-CN"/>
        </w:rPr>
        <w:t>以最</w:t>
      </w:r>
      <w:r>
        <w:rPr>
          <w:color w:val="000000"/>
          <w:spacing w:val="0"/>
          <w:w w:val="100"/>
          <w:position w:val="0"/>
        </w:rPr>
        <w:t>新版本为准)</w:t>
      </w:r>
    </w:p>
    <w:p>
      <w:pPr>
        <w:pStyle w:val="Style30"/>
        <w:keepNext/>
        <w:keepLines/>
        <w:widowControl w:val="0"/>
        <w:shd w:val="clear" w:color="auto" w:fill="auto"/>
        <w:bidi w:val="0"/>
        <w:spacing w:before="200" w:after="0" w:line="240" w:lineRule="auto"/>
        <w:ind w:left="0" w:right="0" w:firstLine="0"/>
        <w:jc w:val="center"/>
      </w:pPr>
      <w:bookmarkStart w:id="39" w:name="bookmark39"/>
      <w:bookmarkStart w:id="40" w:name="bookmark40"/>
      <w:bookmarkStart w:id="41" w:name="bookmark41"/>
      <w:r>
        <w:rPr>
          <w:color w:val="000000"/>
          <w:spacing w:val="0"/>
          <w:w w:val="100"/>
          <w:position w:val="0"/>
        </w:rPr>
        <w:t>笫二章概况</w:t>
      </w:r>
      <w:bookmarkEnd w:id="39"/>
      <w:bookmarkEnd w:id="40"/>
      <w:bookmarkEnd w:id="41"/>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一、矿井基本情况</w:t>
      </w:r>
    </w:p>
    <w:p>
      <w:pPr>
        <w:pStyle w:val="Style41"/>
        <w:keepNext w:val="0"/>
        <w:keepLines w:val="0"/>
        <w:widowControl w:val="0"/>
        <w:shd w:val="clear" w:color="auto" w:fill="auto"/>
        <w:tabs>
          <w:tab w:pos="980" w:val="left"/>
        </w:tabs>
        <w:bidi w:val="0"/>
        <w:spacing w:before="0" w:after="0" w:line="450" w:lineRule="exact"/>
        <w:ind w:left="0" w:right="0" w:firstLine="480"/>
        <w:jc w:val="left"/>
      </w:pPr>
      <w:bookmarkStart w:id="42" w:name="bookmark42"/>
      <w:r>
        <w:rPr>
          <w:color w:val="000000"/>
          <w:spacing w:val="0"/>
          <w:w w:val="100"/>
          <w:position w:val="0"/>
        </w:rPr>
        <w:t>一</w:t>
      </w:r>
      <w:bookmarkEnd w:id="42"/>
      <w:r>
        <w:rPr>
          <w:color w:val="000000"/>
          <w:spacing w:val="0"/>
          <w:w w:val="100"/>
          <w:position w:val="0"/>
        </w:rPr>
        <w:t>、</w:t>
        <w:tab/>
        <w:t>矿井（采区）基本情况</w:t>
      </w:r>
    </w:p>
    <w:p>
      <w:pPr>
        <w:pStyle w:val="Style41"/>
        <w:keepNext w:val="0"/>
        <w:keepLines w:val="0"/>
        <w:widowControl w:val="0"/>
        <w:numPr>
          <w:ilvl w:val="0"/>
          <w:numId w:val="1"/>
        </w:numPr>
        <w:shd w:val="clear" w:color="auto" w:fill="auto"/>
        <w:tabs>
          <w:tab w:pos="800" w:val="left"/>
        </w:tabs>
        <w:bidi w:val="0"/>
        <w:spacing w:before="0" w:after="0" w:line="450" w:lineRule="exact"/>
        <w:ind w:left="0" w:right="0" w:firstLine="480"/>
        <w:jc w:val="left"/>
      </w:pPr>
      <w:bookmarkStart w:id="43" w:name="bookmark43"/>
      <w:bookmarkEnd w:id="43"/>
      <w:r>
        <w:rPr>
          <w:color w:val="000000"/>
          <w:spacing w:val="0"/>
          <w:w w:val="100"/>
          <w:position w:val="0"/>
        </w:rPr>
        <w:t>开采煤层赋存情况</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简述矿井（采区）开采范围内的各煤层厚度、间距及可采煤层。</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包含煤层自燃发火倾向性、煤尘爆炸危险性情况。</w:t>
      </w:r>
    </w:p>
    <w:p>
      <w:pPr>
        <w:pStyle w:val="Style41"/>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4" w:name="bookmark44"/>
      <w:bookmarkEnd w:id="44"/>
      <w:r>
        <w:rPr>
          <w:color w:val="000000"/>
          <w:spacing w:val="0"/>
          <w:w w:val="100"/>
          <w:position w:val="0"/>
        </w:rPr>
        <w:t>突出危险性鉴定情况</w:t>
      </w:r>
    </w:p>
    <w:p>
      <w:pPr>
        <w:pStyle w:val="Style41"/>
        <w:keepNext w:val="0"/>
        <w:keepLines w:val="0"/>
        <w:widowControl w:val="0"/>
        <w:shd w:val="clear" w:color="auto" w:fill="auto"/>
        <w:bidi w:val="0"/>
        <w:spacing w:before="0" w:after="0" w:line="480" w:lineRule="exact"/>
        <w:ind w:left="0" w:right="0" w:firstLine="500"/>
        <w:jc w:val="left"/>
      </w:pPr>
      <w:r>
        <w:rPr>
          <w:color w:val="000000"/>
          <w:spacing w:val="0"/>
          <w:w w:val="100"/>
          <w:position w:val="0"/>
        </w:rPr>
        <w:t>井田范围内采掘工程揭露的所有平均厚度左</w:t>
      </w:r>
      <w:r>
        <w:rPr>
          <w:color w:val="000000"/>
          <w:spacing w:val="0"/>
          <w:w w:val="100"/>
          <w:position w:val="0"/>
          <w:sz w:val="24"/>
          <w:szCs w:val="24"/>
          <w:lang w:val="en-US" w:eastAsia="en-US" w:bidi="en-US"/>
        </w:rPr>
        <w:t>0.3m</w:t>
      </w:r>
      <w:r>
        <w:rPr>
          <w:color w:val="000000"/>
          <w:spacing w:val="0"/>
          <w:w w:val="100"/>
          <w:position w:val="0"/>
        </w:rPr>
        <w:t>及以上的煤层突出危险性鉴定情况，及 相邻矿井开采的同一煤层鉴定或者认定情况。</w:t>
      </w:r>
    </w:p>
    <w:p>
      <w:pPr>
        <w:pStyle w:val="Style41"/>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5" w:name="bookmark45"/>
      <w:bookmarkEnd w:id="45"/>
      <w:r>
        <w:rPr>
          <w:color w:val="000000"/>
          <w:spacing w:val="0"/>
          <w:w w:val="100"/>
          <w:position w:val="0"/>
        </w:rPr>
        <w:t>矿井（采区）开拓（准备）方式</w:t>
      </w:r>
    </w:p>
    <w:p>
      <w:pPr>
        <w:pStyle w:val="Style41"/>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6" w:name="bookmark46"/>
      <w:bookmarkEnd w:id="46"/>
      <w:r>
        <w:rPr>
          <w:color w:val="000000"/>
          <w:spacing w:val="0"/>
          <w:w w:val="100"/>
          <w:position w:val="0"/>
        </w:rPr>
        <w:t>矿井（采区）区域防突措施选择</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简述矿井（采区）是否开采保护层、采掘工作面采取的哪种预抽煤层瓦斯措施。</w:t>
      </w:r>
    </w:p>
    <w:p>
      <w:pPr>
        <w:pStyle w:val="Style41"/>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7" w:name="bookmark47"/>
      <w:bookmarkEnd w:id="47"/>
      <w:r>
        <w:rPr>
          <w:color w:val="000000"/>
          <w:spacing w:val="0"/>
          <w:w w:val="100"/>
          <w:position w:val="0"/>
        </w:rPr>
        <w:t>矿井（采区）采取的工作面防突措施</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简述矿井（采区）采掘工作面主要采取哪种工作面防突措施。</w:t>
      </w:r>
    </w:p>
    <w:p>
      <w:pPr>
        <w:pStyle w:val="Style41"/>
        <w:keepNext w:val="0"/>
        <w:keepLines w:val="0"/>
        <w:widowControl w:val="0"/>
        <w:numPr>
          <w:ilvl w:val="0"/>
          <w:numId w:val="1"/>
        </w:numPr>
        <w:shd w:val="clear" w:color="auto" w:fill="auto"/>
        <w:tabs>
          <w:tab w:pos="830" w:val="left"/>
        </w:tabs>
        <w:bidi w:val="0"/>
        <w:spacing w:before="0" w:after="0" w:line="450" w:lineRule="exact"/>
        <w:ind w:left="0" w:right="0" w:firstLine="480"/>
        <w:jc w:val="left"/>
      </w:pPr>
      <w:bookmarkStart w:id="48" w:name="bookmark48"/>
      <w:bookmarkEnd w:id="48"/>
      <w:r>
        <w:rPr>
          <w:color w:val="000000"/>
          <w:spacing w:val="0"/>
          <w:w w:val="100"/>
          <w:position w:val="0"/>
        </w:rPr>
        <w:t>矿井防突机构建设情况</w:t>
      </w:r>
    </w:p>
    <w:p>
      <w:pPr>
        <w:pStyle w:val="Style41"/>
        <w:keepNext w:val="0"/>
        <w:keepLines w:val="0"/>
        <w:widowControl w:val="0"/>
        <w:shd w:val="clear" w:color="auto" w:fill="auto"/>
        <w:bidi w:val="0"/>
        <w:spacing w:before="0" w:after="0" w:line="450" w:lineRule="exact"/>
        <w:ind w:left="0" w:right="0" w:firstLine="500"/>
        <w:jc w:val="left"/>
      </w:pPr>
      <w:r>
        <w:rPr>
          <w:color w:val="000000"/>
          <w:spacing w:val="0"/>
          <w:w w:val="100"/>
          <w:position w:val="0"/>
        </w:rPr>
        <w:t>简述防突职能部门、防突预测预报专业队伍、打钻抽采队伍、通风专业队伍、瓦斯监测监 校专业队伍、爆破专业队伍建设情况。</w:t>
      </w:r>
    </w:p>
    <w:p>
      <w:pPr>
        <w:pStyle w:val="Style41"/>
        <w:keepNext w:val="0"/>
        <w:keepLines w:val="0"/>
        <w:widowControl w:val="0"/>
        <w:shd w:val="clear" w:color="auto" w:fill="auto"/>
        <w:tabs>
          <w:tab w:pos="1000" w:val="left"/>
        </w:tabs>
        <w:bidi w:val="0"/>
        <w:spacing w:before="0" w:after="0" w:line="450" w:lineRule="exact"/>
        <w:ind w:left="0" w:right="0" w:firstLine="500"/>
        <w:jc w:val="left"/>
      </w:pPr>
      <w:bookmarkStart w:id="49" w:name="bookmark49"/>
      <w:r>
        <w:rPr>
          <w:color w:val="000000"/>
          <w:spacing w:val="0"/>
          <w:w w:val="100"/>
          <w:position w:val="0"/>
        </w:rPr>
        <w:t>二</w:t>
      </w:r>
      <w:bookmarkEnd w:id="49"/>
      <w:r>
        <w:rPr>
          <w:color w:val="000000"/>
          <w:spacing w:val="0"/>
          <w:w w:val="100"/>
          <w:position w:val="0"/>
        </w:rPr>
        <w:t>、</w:t>
        <w:tab/>
        <w:t>推进工作面情况</w:t>
      </w:r>
    </w:p>
    <w:p>
      <w:pPr>
        <w:pStyle w:val="Style41"/>
        <w:keepNext w:val="0"/>
        <w:keepLines w:val="0"/>
        <w:widowControl w:val="0"/>
        <w:numPr>
          <w:ilvl w:val="0"/>
          <w:numId w:val="3"/>
        </w:numPr>
        <w:shd w:val="clear" w:color="auto" w:fill="auto"/>
        <w:tabs>
          <w:tab w:pos="820" w:val="left"/>
        </w:tabs>
        <w:bidi w:val="0"/>
        <w:spacing w:before="0" w:after="0" w:line="450" w:lineRule="exact"/>
        <w:ind w:left="0" w:right="0" w:firstLine="500"/>
        <w:jc w:val="left"/>
      </w:pPr>
      <w:bookmarkStart w:id="50" w:name="bookmark50"/>
      <w:bookmarkEnd w:id="50"/>
      <w:r>
        <w:rPr>
          <w:color w:val="000000"/>
          <w:spacing w:val="0"/>
          <w:w w:val="100"/>
          <w:position w:val="0"/>
        </w:rPr>
        <w:t>掘进目的、掘进工艺与施工组织及巷道用途</w:t>
      </w:r>
    </w:p>
    <w:p>
      <w:pPr>
        <w:pStyle w:val="Style41"/>
        <w:keepNext w:val="0"/>
        <w:keepLines w:val="0"/>
        <w:widowControl w:val="0"/>
        <w:numPr>
          <w:ilvl w:val="0"/>
          <w:numId w:val="3"/>
        </w:numPr>
        <w:shd w:val="clear" w:color="auto" w:fill="auto"/>
        <w:tabs>
          <w:tab w:pos="850" w:val="left"/>
        </w:tabs>
        <w:bidi w:val="0"/>
        <w:spacing w:before="0" w:after="0" w:line="450" w:lineRule="exact"/>
        <w:ind w:left="0" w:right="0" w:firstLine="500"/>
        <w:jc w:val="left"/>
      </w:pPr>
      <w:bookmarkStart w:id="51" w:name="bookmark51"/>
      <w:bookmarkEnd w:id="51"/>
      <w:r>
        <w:rPr>
          <w:color w:val="000000"/>
          <w:spacing w:val="0"/>
          <w:w w:val="100"/>
          <w:position w:val="0"/>
        </w:rPr>
        <w:t>巷道设计长度、标高范围、开门位置及服务年限</w:t>
      </w:r>
    </w:p>
    <w:p>
      <w:pPr>
        <w:pStyle w:val="Style41"/>
        <w:keepNext w:val="0"/>
        <w:keepLines w:val="0"/>
        <w:widowControl w:val="0"/>
        <w:numPr>
          <w:ilvl w:val="0"/>
          <w:numId w:val="3"/>
        </w:numPr>
        <w:shd w:val="clear" w:color="auto" w:fill="auto"/>
        <w:tabs>
          <w:tab w:pos="830" w:val="left"/>
        </w:tabs>
        <w:bidi w:val="0"/>
        <w:spacing w:before="0" w:after="0" w:line="450" w:lineRule="exact"/>
        <w:ind w:left="0" w:right="0" w:firstLine="480"/>
        <w:jc w:val="left"/>
      </w:pPr>
      <w:bookmarkStart w:id="52" w:name="bookmark52"/>
      <w:bookmarkEnd w:id="52"/>
      <w:r>
        <w:rPr>
          <w:color w:val="000000"/>
          <w:spacing w:val="0"/>
          <w:w w:val="100"/>
          <w:position w:val="0"/>
        </w:rPr>
        <w:t>相关巷道采掘关系</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说明与上、下邻近工作面关系（如煤巷掘进工作面在保护范围内，需明确说明范围）</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说明与同层位邻近工作面关系。</w:t>
      </w:r>
    </w:p>
    <w:p>
      <w:pPr>
        <w:pStyle w:val="Style41"/>
        <w:keepNext w:val="0"/>
        <w:keepLines w:val="0"/>
        <w:widowControl w:val="0"/>
        <w:shd w:val="clear" w:color="auto" w:fill="auto"/>
        <w:bidi w:val="0"/>
        <w:spacing w:before="0" w:after="0" w:line="450" w:lineRule="exact"/>
        <w:ind w:left="0" w:right="0" w:firstLine="480"/>
        <w:jc w:val="left"/>
      </w:pPr>
      <w:r>
        <w:rPr>
          <w:color w:val="000000"/>
          <w:spacing w:val="0"/>
          <w:w w:val="100"/>
          <w:position w:val="0"/>
        </w:rPr>
        <w:t>对煤巷掘进工作面应力情况进行分析。</w:t>
      </w:r>
    </w:p>
    <w:p>
      <w:pPr>
        <w:pStyle w:val="Style41"/>
        <w:keepNext w:val="0"/>
        <w:keepLines w:val="0"/>
        <w:widowControl w:val="0"/>
        <w:numPr>
          <w:ilvl w:val="0"/>
          <w:numId w:val="3"/>
        </w:numPr>
        <w:shd w:val="clear" w:color="auto" w:fill="auto"/>
        <w:tabs>
          <w:tab w:pos="830" w:val="left"/>
        </w:tabs>
        <w:bidi w:val="0"/>
        <w:spacing w:before="0" w:after="0" w:line="450" w:lineRule="exact"/>
        <w:ind w:left="0" w:right="0" w:firstLine="480"/>
        <w:jc w:val="left"/>
      </w:pPr>
      <w:bookmarkStart w:id="53" w:name="bookmark53"/>
      <w:bookmarkEnd w:id="53"/>
      <w:r>
        <w:rPr>
          <w:color w:val="000000"/>
          <w:spacing w:val="0"/>
          <w:w w:val="100"/>
          <w:position w:val="0"/>
          <w:sz w:val="24"/>
          <w:szCs w:val="24"/>
        </w:rPr>
        <w:t>XX</w:t>
      </w:r>
      <w:r>
        <w:rPr>
          <w:color w:val="000000"/>
          <w:spacing w:val="0"/>
          <w:w w:val="100"/>
          <w:position w:val="0"/>
        </w:rPr>
        <w:t>工作面巷道布置及巷道支护方式</w:t>
      </w:r>
    </w:p>
    <w:p>
      <w:pPr>
        <w:widowControl w:val="0"/>
        <w:jc w:val="center"/>
        <w:rPr>
          <w:sz w:val="2"/>
          <w:szCs w:val="2"/>
        </w:rPr>
      </w:pPr>
      <w:r>
        <w:drawing>
          <wp:inline>
            <wp:extent cx="4657725" cy="262890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pic:blipFill>
                  <pic:spPr>
                    <a:xfrm>
                      <a:ext cx="4657725" cy="2628900"/>
                    </a:xfrm>
                    <a:prstGeom prst="rect"/>
                  </pic:spPr>
                </pic:pic>
              </a:graphicData>
            </a:graphic>
          </wp:inline>
        </w:drawing>
      </w:r>
    </w:p>
    <w:p>
      <w:pPr>
        <w:widowControl w:val="0"/>
        <w:spacing w:after="359" w:line="1" w:lineRule="exact"/>
      </w:pP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附图</w:t>
      </w:r>
      <w:r>
        <w:rPr>
          <w:color w:val="000000"/>
          <w:spacing w:val="0"/>
          <w:w w:val="100"/>
          <w:position w:val="0"/>
          <w:sz w:val="24"/>
          <w:szCs w:val="24"/>
        </w:rPr>
        <w:t>1： XX</w:t>
      </w:r>
      <w:r>
        <w:rPr>
          <w:color w:val="000000"/>
          <w:spacing w:val="0"/>
          <w:w w:val="100"/>
          <w:position w:val="0"/>
        </w:rPr>
        <w:t>工作面施工平、剖面图</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对巷道支护方式进行说明。</w:t>
      </w:r>
    </w:p>
    <w:p>
      <w:pPr>
        <w:pStyle w:val="Style41"/>
        <w:keepNext w:val="0"/>
        <w:keepLines w:val="0"/>
        <w:widowControl w:val="0"/>
        <w:numPr>
          <w:ilvl w:val="0"/>
          <w:numId w:val="3"/>
        </w:numPr>
        <w:shd w:val="clear" w:color="auto" w:fill="auto"/>
        <w:tabs>
          <w:tab w:pos="815" w:val="left"/>
        </w:tabs>
        <w:bidi w:val="0"/>
        <w:spacing w:before="0" w:after="0" w:line="465" w:lineRule="exact"/>
        <w:ind w:left="0" w:right="0" w:firstLine="480"/>
        <w:jc w:val="both"/>
      </w:pPr>
      <w:bookmarkStart w:id="54" w:name="bookmark54"/>
      <w:bookmarkEnd w:id="54"/>
      <w:r>
        <w:rPr>
          <w:color w:val="000000"/>
          <w:spacing w:val="0"/>
          <w:w w:val="100"/>
          <w:position w:val="0"/>
        </w:rPr>
        <w:t>煤层赋存概况</w:t>
      </w:r>
    </w:p>
    <w:p>
      <w:pPr>
        <w:pStyle w:val="Style41"/>
        <w:keepNext w:val="0"/>
        <w:keepLines w:val="0"/>
        <w:widowControl w:val="0"/>
        <w:shd w:val="clear" w:color="auto" w:fill="auto"/>
        <w:bidi w:val="0"/>
        <w:spacing w:before="0" w:after="0" w:line="472" w:lineRule="exact"/>
        <w:ind w:left="0" w:right="0" w:firstLine="480"/>
        <w:jc w:val="both"/>
      </w:pPr>
      <w:r>
        <w:rPr>
          <w:color w:val="000000"/>
          <w:spacing w:val="0"/>
          <w:w w:val="100"/>
          <w:position w:val="0"/>
        </w:rPr>
        <w:t>说明工作面掘进煤层（包含与掘进煤层层间距小于</w:t>
      </w:r>
      <w:r>
        <w:rPr>
          <w:color w:val="000000"/>
          <w:spacing w:val="0"/>
          <w:w w:val="100"/>
          <w:position w:val="0"/>
          <w:sz w:val="24"/>
          <w:szCs w:val="24"/>
          <w:lang w:val="en-US" w:eastAsia="en-US" w:bidi="en-US"/>
        </w:rPr>
        <w:t>5m</w:t>
      </w:r>
      <w:r>
        <w:rPr>
          <w:color w:val="000000"/>
          <w:spacing w:val="0"/>
          <w:w w:val="100"/>
          <w:position w:val="0"/>
        </w:rPr>
        <w:t>的所有煤层，下同）产状、煤的緒 构类型、破坏程度，平均煤厚、倾角、埋深</w:t>
      </w:r>
      <w:r>
        <w:rPr>
          <w:color w:val="000000"/>
          <w:spacing w:val="0"/>
          <w:w w:val="100"/>
          <w:position w:val="0"/>
          <w:lang w:val="zh-CN" w:eastAsia="zh-CN" w:bidi="zh-CN"/>
        </w:rPr>
        <w:t>（最</w:t>
      </w:r>
      <w:r>
        <w:rPr>
          <w:color w:val="000000"/>
          <w:spacing w:val="0"/>
          <w:w w:val="100"/>
          <w:position w:val="0"/>
        </w:rPr>
        <w:t>大埋深位置）、夹歼（软分层）分布等内容（附 综合柱状图说明）</w:t>
      </w:r>
      <w:r>
        <w:rPr>
          <w:i/>
          <w:iCs/>
          <w:color w:val="000000"/>
          <w:spacing w:val="0"/>
          <w:w w:val="100"/>
          <w:position w:val="0"/>
        </w:rPr>
        <w:t>。</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说明掘进工作面顶底板岩性。</w:t>
      </w:r>
    </w:p>
    <w:p>
      <w:pPr>
        <w:pStyle w:val="Style41"/>
        <w:keepNext w:val="0"/>
        <w:keepLines w:val="0"/>
        <w:widowControl w:val="0"/>
        <w:numPr>
          <w:ilvl w:val="0"/>
          <w:numId w:val="3"/>
        </w:numPr>
        <w:shd w:val="clear" w:color="auto" w:fill="auto"/>
        <w:tabs>
          <w:tab w:pos="830" w:val="left"/>
        </w:tabs>
        <w:bidi w:val="0"/>
        <w:spacing w:before="0" w:after="0" w:line="465" w:lineRule="exact"/>
        <w:ind w:left="0" w:right="0" w:firstLine="480"/>
        <w:jc w:val="both"/>
      </w:pPr>
      <w:bookmarkStart w:id="55" w:name="bookmark55"/>
      <w:bookmarkEnd w:id="55"/>
      <w:r>
        <w:rPr>
          <w:color w:val="000000"/>
          <w:spacing w:val="0"/>
          <w:w w:val="100"/>
          <w:position w:val="0"/>
        </w:rPr>
        <w:t>区域煤层瓦斯地质情况</w:t>
      </w:r>
    </w:p>
    <w:p>
      <w:pPr>
        <w:pStyle w:val="Style41"/>
        <w:keepNext w:val="0"/>
        <w:keepLines w:val="0"/>
        <w:widowControl w:val="0"/>
        <w:shd w:val="clear" w:color="auto" w:fill="auto"/>
        <w:bidi w:val="0"/>
        <w:spacing w:before="0" w:after="0" w:line="457" w:lineRule="exact"/>
        <w:ind w:left="0" w:right="0" w:firstLine="480"/>
        <w:jc w:val="both"/>
      </w:pPr>
      <w:r>
        <w:rPr>
          <w:color w:val="000000"/>
          <w:spacing w:val="0"/>
          <w:w w:val="100"/>
          <w:position w:val="0"/>
        </w:rPr>
        <w:t>参照构造单元内及相邻区域煤层瓦斯压力、瓦斯含量、涌出量、突出区域划分，历史瓦斯 兖出的基本情况，预计该煤巷掘进范围内煤层瓦斯压力、瓦斯含量，初步评价该煤巷掘进范围 内的突出危险性。</w:t>
      </w:r>
    </w:p>
    <w:p>
      <w:pPr>
        <w:pStyle w:val="Style41"/>
        <w:keepNext w:val="0"/>
        <w:keepLines w:val="0"/>
        <w:widowControl w:val="0"/>
        <w:shd w:val="clear" w:color="auto" w:fill="auto"/>
        <w:bidi w:val="0"/>
        <w:spacing w:before="0" w:after="0" w:line="457" w:lineRule="exact"/>
        <w:ind w:left="0" w:right="0" w:firstLine="480"/>
        <w:jc w:val="both"/>
      </w:pPr>
      <w:r>
        <w:rPr>
          <w:color w:val="000000"/>
          <w:spacing w:val="0"/>
          <w:w w:val="100"/>
          <w:position w:val="0"/>
        </w:rPr>
        <w:t>?.地质构造情况</w:t>
      </w:r>
    </w:p>
    <w:p>
      <w:pPr>
        <w:pStyle w:val="Style41"/>
        <w:keepNext w:val="0"/>
        <w:keepLines w:val="0"/>
        <w:widowControl w:val="0"/>
        <w:shd w:val="clear" w:color="auto" w:fill="auto"/>
        <w:bidi w:val="0"/>
        <w:spacing w:before="0" w:after="180" w:line="457" w:lineRule="exact"/>
        <w:ind w:left="0" w:right="0" w:firstLine="480"/>
        <w:jc w:val="both"/>
        <w:sectPr>
          <w:footnotePr>
            <w:pos w:val="pageBottom"/>
            <w:numFmt w:val="decimal"/>
            <w:numRestart w:val="continuous"/>
          </w:footnotePr>
          <w:pgSz w:w="11900" w:h="16840"/>
          <w:pgMar w:top="1528" w:right="1082" w:bottom="1931" w:left="1052" w:header="0" w:footer="3" w:gutter="0"/>
          <w:cols w:space="720"/>
          <w:noEndnote/>
          <w:rtlGutter w:val="0"/>
          <w:docGrid w:linePitch="360"/>
        </w:sectPr>
      </w:pPr>
      <w:r>
        <w:rPr>
          <w:color w:val="000000"/>
          <w:spacing w:val="0"/>
          <w:w w:val="100"/>
          <w:position w:val="0"/>
        </w:rPr>
        <w:t>说明掘进工作面（包括工作面邻近区域）构造发育情况。（地质部门应根据钻孔资料分析 构造情况，并说明构造对掘进工作面的影响范国）如有构造，说明构造的落差、产状、发育情 况，并在附图</w:t>
      </w:r>
      <w:r>
        <w:rPr>
          <w:color w:val="000000"/>
          <w:spacing w:val="0"/>
          <w:w w:val="100"/>
          <w:position w:val="0"/>
          <w:sz w:val="24"/>
          <w:szCs w:val="24"/>
        </w:rPr>
        <w:t>1 XX</w:t>
      </w:r>
      <w:r>
        <w:rPr>
          <w:color w:val="000000"/>
          <w:spacing w:val="0"/>
          <w:w w:val="100"/>
          <w:position w:val="0"/>
        </w:rPr>
        <w:t>掘进工作面布置平、剖面屡中标明构造与掘进工作面的位置关系及相关参</w:t>
      </w:r>
    </w:p>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rPr>
        <w:t>第三章安全系统</w:t>
      </w:r>
    </w:p>
    <w:p>
      <w:pPr>
        <w:pStyle w:val="Style41"/>
        <w:keepNext w:val="0"/>
        <w:keepLines w:val="0"/>
        <w:widowControl w:val="0"/>
        <w:shd w:val="clear" w:color="auto" w:fill="auto"/>
        <w:bidi w:val="0"/>
        <w:spacing w:before="0" w:after="0" w:line="472" w:lineRule="exact"/>
        <w:ind w:left="0" w:right="0" w:firstLine="480"/>
        <w:jc w:val="both"/>
      </w:pPr>
      <w:r>
        <w:rPr>
          <w:color w:val="000000"/>
          <w:spacing w:val="0"/>
          <w:w w:val="100"/>
          <w:position w:val="0"/>
        </w:rPr>
        <w:t>一、通风系统</w:t>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rPr>
        <w:t>矿井通风方式、主通风机主要运行参数（型号、电机功率、叶片运行角度）、矿井（采区） 总进风、回风量，有效风量率等。</w:t>
      </w:r>
    </w:p>
    <w:p>
      <w:pPr>
        <w:pStyle w:val="Style41"/>
        <w:keepNext w:val="0"/>
        <w:keepLines w:val="0"/>
        <w:widowControl w:val="0"/>
        <w:shd w:val="clear" w:color="auto" w:fill="auto"/>
        <w:bidi w:val="0"/>
        <w:spacing w:before="0" w:after="0" w:line="480" w:lineRule="exact"/>
        <w:ind w:left="0" w:right="0" w:firstLine="500"/>
        <w:jc w:val="both"/>
      </w:pPr>
      <w:r>
        <w:rPr>
          <w:color w:val="000000"/>
          <w:spacing w:val="0"/>
          <w:w w:val="100"/>
          <w:position w:val="0"/>
          <w:sz w:val="24"/>
          <w:szCs w:val="24"/>
        </w:rPr>
        <w:t>XX</w:t>
      </w:r>
      <w:r>
        <w:rPr>
          <w:color w:val="000000"/>
          <w:spacing w:val="0"/>
          <w:w w:val="100"/>
          <w:position w:val="0"/>
        </w:rPr>
        <w:t>工作面局部通风情况，局部通风机安裝地点、局部通风机运行型号、额定风量、</w:t>
      </w:r>
      <w:r>
        <w:rPr>
          <w:color w:val="000000"/>
          <w:spacing w:val="0"/>
          <w:w w:val="100"/>
          <w:position w:val="0"/>
          <w:sz w:val="24"/>
          <w:szCs w:val="24"/>
        </w:rPr>
        <w:t xml:space="preserve">XXX </w:t>
      </w:r>
      <w:r>
        <w:rPr>
          <w:color w:val="000000"/>
          <w:spacing w:val="0"/>
          <w:w w:val="100"/>
          <w:position w:val="0"/>
        </w:rPr>
        <w:t>作面需风量。</w:t>
      </w:r>
    </w:p>
    <w:p>
      <w:pPr>
        <w:pStyle w:val="Style41"/>
        <w:keepNext w:val="0"/>
        <w:keepLines w:val="0"/>
        <w:widowControl w:val="0"/>
        <w:shd w:val="clear" w:color="auto" w:fill="auto"/>
        <w:bidi w:val="0"/>
        <w:spacing w:before="0" w:after="360" w:line="472" w:lineRule="exact"/>
        <w:ind w:left="0" w:right="0" w:firstLine="480"/>
        <w:jc w:val="left"/>
      </w:pPr>
      <w:r>
        <w:rPr>
          <w:color w:val="000000"/>
          <w:spacing w:val="0"/>
          <w:w w:val="100"/>
          <w:position w:val="0"/>
          <w:sz w:val="24"/>
          <w:szCs w:val="24"/>
        </w:rPr>
        <w:t>XX</w:t>
      </w:r>
      <w:r>
        <w:rPr>
          <w:color w:val="000000"/>
          <w:spacing w:val="0"/>
          <w:w w:val="100"/>
          <w:position w:val="0"/>
        </w:rPr>
        <w:t>工作面建立安全可靠的独立通风系统及加强控制通风风流设施的措施。</w:t>
      </w:r>
    </w:p>
    <w:p>
      <w:pPr>
        <w:widowControl w:val="0"/>
        <w:jc w:val="center"/>
        <w:rPr>
          <w:sz w:val="2"/>
          <w:szCs w:val="2"/>
        </w:rPr>
      </w:pPr>
      <w:r>
        <w:drawing>
          <wp:inline>
            <wp:extent cx="4772025" cy="224790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stretch/>
                  </pic:blipFill>
                  <pic:spPr>
                    <a:xfrm>
                      <a:ext cx="4772025" cy="2247900"/>
                    </a:xfrm>
                    <a:prstGeom prst="rect"/>
                  </pic:spPr>
                </pic:pic>
              </a:graphicData>
            </a:graphic>
          </wp:inline>
        </w:drawing>
      </w:r>
    </w:p>
    <w:p>
      <w:pPr>
        <w:widowControl w:val="0"/>
        <w:spacing w:after="179" w:line="1" w:lineRule="exact"/>
      </w:pPr>
    </w:p>
    <w:p>
      <w:pPr>
        <w:pStyle w:val="Style41"/>
        <w:keepNext w:val="0"/>
        <w:keepLines w:val="0"/>
        <w:widowControl w:val="0"/>
        <w:shd w:val="clear" w:color="auto" w:fill="auto"/>
        <w:bidi w:val="0"/>
        <w:spacing w:before="0" w:after="0" w:line="472" w:lineRule="exact"/>
        <w:ind w:left="0" w:right="0" w:firstLine="480"/>
        <w:jc w:val="left"/>
      </w:pPr>
      <w:r>
        <w:rPr>
          <w:color w:val="000000"/>
          <w:spacing w:val="0"/>
          <w:w w:val="100"/>
          <w:position w:val="0"/>
        </w:rPr>
        <w:t>附图</w:t>
      </w:r>
      <w:r>
        <w:rPr>
          <w:color w:val="000000"/>
          <w:spacing w:val="0"/>
          <w:w w:val="100"/>
          <w:position w:val="0"/>
          <w:sz w:val="24"/>
          <w:szCs w:val="24"/>
        </w:rPr>
        <w:t>2： XX</w:t>
      </w:r>
      <w:r>
        <w:rPr>
          <w:color w:val="000000"/>
          <w:spacing w:val="0"/>
          <w:w w:val="100"/>
          <w:position w:val="0"/>
        </w:rPr>
        <w:t>工作面局部通风系统图（标示避灾路线）</w:t>
      </w:r>
    </w:p>
    <w:p>
      <w:pPr>
        <w:pStyle w:val="Style41"/>
        <w:keepNext w:val="0"/>
        <w:keepLines w:val="0"/>
        <w:widowControl w:val="0"/>
        <w:shd w:val="clear" w:color="auto" w:fill="auto"/>
        <w:tabs>
          <w:tab w:pos="980" w:val="left"/>
        </w:tabs>
        <w:bidi w:val="0"/>
        <w:spacing w:before="0" w:after="0" w:line="465" w:lineRule="exact"/>
        <w:ind w:left="0" w:right="0" w:firstLine="480"/>
        <w:jc w:val="both"/>
      </w:pPr>
      <w:bookmarkStart w:id="56" w:name="bookmark56"/>
      <w:r>
        <w:rPr>
          <w:color w:val="000000"/>
          <w:spacing w:val="0"/>
          <w:w w:val="100"/>
          <w:position w:val="0"/>
        </w:rPr>
        <w:t>二</w:t>
      </w:r>
      <w:bookmarkEnd w:id="56"/>
      <w:r>
        <w:rPr>
          <w:color w:val="000000"/>
          <w:spacing w:val="0"/>
          <w:w w:val="100"/>
          <w:position w:val="0"/>
        </w:rPr>
        <w:t>、</w:t>
        <w:tab/>
        <w:t>抽采系统</w:t>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rPr>
        <w:t>抽采泵主要运行参数（型号、电机功率、目前主要抽采参数）、矿井抽采率、矿井主要抽 采管路布置情况等。</w:t>
      </w:r>
    </w:p>
    <w:p>
      <w:pPr>
        <w:pStyle w:val="Style41"/>
        <w:keepNext w:val="0"/>
        <w:keepLines w:val="0"/>
        <w:widowControl w:val="0"/>
        <w:shd w:val="clear" w:color="auto" w:fill="auto"/>
        <w:bidi w:val="0"/>
        <w:spacing w:before="0" w:after="0" w:line="472" w:lineRule="exact"/>
        <w:ind w:left="0" w:right="0" w:firstLine="480"/>
        <w:jc w:val="left"/>
      </w:pPr>
      <w:r>
        <w:rPr>
          <w:color w:val="000000"/>
          <w:spacing w:val="0"/>
          <w:w w:val="100"/>
          <w:position w:val="0"/>
        </w:rPr>
        <w:t>简述</w:t>
      </w:r>
      <w:r>
        <w:rPr>
          <w:color w:val="000000"/>
          <w:spacing w:val="0"/>
          <w:w w:val="100"/>
          <w:position w:val="0"/>
          <w:sz w:val="24"/>
          <w:szCs w:val="24"/>
        </w:rPr>
        <w:t>XX</w:t>
      </w:r>
      <w:r>
        <w:rPr>
          <w:color w:val="000000"/>
          <w:spacing w:val="0"/>
          <w:w w:val="100"/>
          <w:position w:val="0"/>
        </w:rPr>
        <w:t>工作面局部抽采系统布置及在线计量装置安设情况</w:t>
      </w:r>
    </w:p>
    <w:p>
      <w:pPr>
        <w:pStyle w:val="Style41"/>
        <w:keepNext w:val="0"/>
        <w:keepLines w:val="0"/>
        <w:widowControl w:val="0"/>
        <w:shd w:val="clear" w:color="auto" w:fill="auto"/>
        <w:tabs>
          <w:tab w:pos="980" w:val="left"/>
        </w:tabs>
        <w:bidi w:val="0"/>
        <w:spacing w:before="0" w:after="0" w:line="472" w:lineRule="exact"/>
        <w:ind w:left="0" w:right="0" w:firstLine="480"/>
        <w:jc w:val="left"/>
      </w:pPr>
      <w:bookmarkStart w:id="57" w:name="bookmark57"/>
      <w:r>
        <w:rPr>
          <w:color w:val="000000"/>
          <w:spacing w:val="0"/>
          <w:w w:val="100"/>
          <w:position w:val="0"/>
        </w:rPr>
        <w:t>三</w:t>
      </w:r>
      <w:bookmarkEnd w:id="57"/>
      <w:r>
        <w:rPr>
          <w:color w:val="000000"/>
          <w:spacing w:val="0"/>
          <w:w w:val="100"/>
          <w:position w:val="0"/>
        </w:rPr>
        <w:t>、</w:t>
        <w:tab/>
        <w:t>監控系统</w:t>
      </w:r>
    </w:p>
    <w:p>
      <w:pPr>
        <w:pStyle w:val="Style41"/>
        <w:keepNext w:val="0"/>
        <w:keepLines w:val="0"/>
        <w:widowControl w:val="0"/>
        <w:shd w:val="clear" w:color="auto" w:fill="auto"/>
        <w:bidi w:val="0"/>
        <w:spacing w:before="0" w:after="0" w:line="472" w:lineRule="exact"/>
        <w:ind w:left="0" w:right="0" w:firstLine="480"/>
        <w:jc w:val="left"/>
      </w:pPr>
      <w:r>
        <w:rPr>
          <w:color w:val="000000"/>
          <w:spacing w:val="0"/>
          <w:w w:val="100"/>
          <w:position w:val="0"/>
        </w:rPr>
        <w:t>简述矿井安全监控系统主要情况介绍。</w:t>
      </w:r>
    </w:p>
    <w:p>
      <w:pPr>
        <w:pStyle w:val="Style41"/>
        <w:keepNext w:val="0"/>
        <w:keepLines w:val="0"/>
        <w:widowControl w:val="0"/>
        <w:shd w:val="clear" w:color="auto" w:fill="auto"/>
        <w:bidi w:val="0"/>
        <w:spacing w:before="0" w:after="0" w:line="480" w:lineRule="exact"/>
        <w:ind w:left="0" w:right="0" w:firstLine="500"/>
        <w:jc w:val="left"/>
      </w:pPr>
      <w:r>
        <w:rPr>
          <w:color w:val="000000"/>
          <w:spacing w:val="0"/>
          <w:w w:val="100"/>
          <w:position w:val="0"/>
          <w:sz w:val="24"/>
          <w:szCs w:val="24"/>
        </w:rPr>
        <w:t>XX</w:t>
      </w:r>
      <w:r>
        <w:rPr>
          <w:color w:val="000000"/>
          <w:spacing w:val="0"/>
          <w:w w:val="100"/>
          <w:position w:val="0"/>
        </w:rPr>
        <w:t>工作面安全监控系统布置情况（传感器安装位置、报警浓度、断电浓度、复电浓度、 控制区城）</w:t>
      </w:r>
      <w:r>
        <w:rPr>
          <w:i/>
          <w:iCs/>
          <w:color w:val="000000"/>
          <w:spacing w:val="0"/>
          <w:w w:val="100"/>
          <w:position w:val="0"/>
        </w:rPr>
        <w:t>。</w:t>
      </w:r>
    </w:p>
    <w:p>
      <w:pPr>
        <w:pStyle w:val="Style41"/>
        <w:keepNext w:val="0"/>
        <w:keepLines w:val="0"/>
        <w:widowControl w:val="0"/>
        <w:shd w:val="clear" w:color="auto" w:fill="auto"/>
        <w:bidi w:val="0"/>
        <w:spacing w:before="0" w:after="0" w:line="480" w:lineRule="exact"/>
        <w:ind w:left="0" w:right="0" w:firstLine="500"/>
        <w:jc w:val="left"/>
      </w:pPr>
      <w:r>
        <w:rPr>
          <w:color w:val="000000"/>
          <w:spacing w:val="0"/>
          <w:w w:val="100"/>
          <w:position w:val="0"/>
        </w:rPr>
        <w:t>简述矿井视频监控系统主要情况介绍。</w:t>
      </w:r>
    </w:p>
    <w:p>
      <w:pPr>
        <w:pStyle w:val="Style41"/>
        <w:keepNext w:val="0"/>
        <w:keepLines w:val="0"/>
        <w:widowControl w:val="0"/>
        <w:shd w:val="clear" w:color="auto" w:fill="auto"/>
        <w:bidi w:val="0"/>
        <w:spacing w:before="0" w:after="0" w:line="472" w:lineRule="exact"/>
        <w:ind w:left="0" w:right="0" w:firstLine="500"/>
        <w:jc w:val="left"/>
      </w:pPr>
      <w:r>
        <w:rPr>
          <w:color w:val="000000"/>
          <w:spacing w:val="0"/>
          <w:w w:val="100"/>
          <w:position w:val="0"/>
          <w:sz w:val="24"/>
          <w:szCs w:val="24"/>
        </w:rPr>
        <w:t>XX</w:t>
      </w:r>
      <w:r>
        <w:rPr>
          <w:color w:val="000000"/>
          <w:spacing w:val="0"/>
          <w:w w:val="100"/>
          <w:position w:val="0"/>
        </w:rPr>
        <w:t>工作面视频监控系统布置情况。</w:t>
      </w:r>
    </w:p>
    <w:p>
      <w:pPr>
        <w:pStyle w:val="Style41"/>
        <w:keepNext w:val="0"/>
        <w:keepLines w:val="0"/>
        <w:widowControl w:val="0"/>
        <w:shd w:val="clear" w:color="auto" w:fill="auto"/>
        <w:tabs>
          <w:tab w:pos="980" w:val="left"/>
        </w:tabs>
        <w:bidi w:val="0"/>
        <w:spacing w:before="0" w:after="0" w:line="472" w:lineRule="exact"/>
        <w:ind w:left="0" w:right="0" w:firstLine="480"/>
        <w:jc w:val="both"/>
      </w:pPr>
      <w:bookmarkStart w:id="58" w:name="bookmark58"/>
      <w:r>
        <w:rPr>
          <w:color w:val="000000"/>
          <w:spacing w:val="0"/>
          <w:w w:val="100"/>
          <w:position w:val="0"/>
        </w:rPr>
        <w:t>四</w:t>
      </w:r>
      <w:bookmarkEnd w:id="58"/>
      <w:r>
        <w:rPr>
          <w:color w:val="000000"/>
          <w:spacing w:val="0"/>
          <w:w w:val="100"/>
          <w:position w:val="0"/>
        </w:rPr>
        <w:t>、</w:t>
        <w:tab/>
        <w:t>供电系统</w:t>
      </w:r>
    </w:p>
    <w:p>
      <w:pPr>
        <w:pStyle w:val="Style41"/>
        <w:keepNext w:val="0"/>
        <w:keepLines w:val="0"/>
        <w:widowControl w:val="0"/>
        <w:shd w:val="clear" w:color="auto" w:fill="auto"/>
        <w:bidi w:val="0"/>
        <w:spacing w:before="0" w:after="100" w:line="472" w:lineRule="exact"/>
        <w:ind w:left="0" w:right="0" w:firstLine="480"/>
        <w:jc w:val="both"/>
      </w:pPr>
      <w:r>
        <w:rPr>
          <w:color w:val="000000"/>
          <w:spacing w:val="0"/>
          <w:w w:val="100"/>
          <w:position w:val="0"/>
        </w:rPr>
        <w:t>简述</w:t>
      </w:r>
      <w:r>
        <w:rPr>
          <w:color w:val="000000"/>
          <w:spacing w:val="0"/>
          <w:w w:val="100"/>
          <w:position w:val="0"/>
          <w:sz w:val="24"/>
          <w:szCs w:val="24"/>
        </w:rPr>
        <w:t>XX</w:t>
      </w:r>
      <w:r>
        <w:rPr>
          <w:color w:val="000000"/>
          <w:spacing w:val="0"/>
          <w:w w:val="100"/>
          <w:position w:val="0"/>
        </w:rPr>
        <w:t>工作面供电系统。</w:t>
      </w:r>
    </w:p>
    <w:p>
      <w:pPr>
        <w:pStyle w:val="Style41"/>
        <w:keepNext w:val="0"/>
        <w:keepLines w:val="0"/>
        <w:widowControl w:val="0"/>
        <w:shd w:val="clear" w:color="auto" w:fill="auto"/>
        <w:tabs>
          <w:tab w:pos="1000" w:val="left"/>
        </w:tabs>
        <w:bidi w:val="0"/>
        <w:spacing w:before="0" w:after="180" w:line="240" w:lineRule="auto"/>
        <w:ind w:left="0" w:right="0" w:firstLine="500"/>
        <w:jc w:val="left"/>
      </w:pPr>
      <w:bookmarkStart w:id="59" w:name="bookmark59"/>
      <w:r>
        <w:rPr>
          <w:color w:val="000000"/>
          <w:spacing w:val="0"/>
          <w:w w:val="100"/>
          <w:position w:val="0"/>
        </w:rPr>
        <w:t>五</w:t>
      </w:r>
      <w:bookmarkEnd w:id="59"/>
      <w:r>
        <w:rPr>
          <w:color w:val="000000"/>
          <w:spacing w:val="0"/>
          <w:w w:val="100"/>
          <w:position w:val="0"/>
        </w:rPr>
        <w:t>、</w:t>
        <w:tab/>
        <w:t>人员定位系统</w:t>
      </w:r>
    </w:p>
    <w:p>
      <w:pPr>
        <w:pStyle w:val="Style41"/>
        <w:keepNext w:val="0"/>
        <w:keepLines w:val="0"/>
        <w:widowControl w:val="0"/>
        <w:shd w:val="clear" w:color="auto" w:fill="auto"/>
        <w:bidi w:val="0"/>
        <w:spacing w:before="0" w:after="240" w:line="240" w:lineRule="auto"/>
        <w:ind w:left="0" w:right="0" w:firstLine="500"/>
        <w:jc w:val="left"/>
      </w:pPr>
      <w:r>
        <w:rPr>
          <w:color w:val="000000"/>
          <w:spacing w:val="0"/>
          <w:w w:val="100"/>
          <w:position w:val="0"/>
        </w:rPr>
        <w:t>简述矿井人员定位系统及</w:t>
      </w:r>
      <w:r>
        <w:rPr>
          <w:color w:val="000000"/>
          <w:spacing w:val="0"/>
          <w:w w:val="100"/>
          <w:position w:val="0"/>
          <w:sz w:val="24"/>
          <w:szCs w:val="24"/>
        </w:rPr>
        <w:t>XX</w:t>
      </w:r>
      <w:r>
        <w:rPr>
          <w:color w:val="000000"/>
          <w:spacing w:val="0"/>
          <w:w w:val="100"/>
          <w:position w:val="0"/>
        </w:rPr>
        <w:t>工作面射频卡信号接收器安装情况。</w:t>
      </w:r>
    </w:p>
    <w:p>
      <w:pPr>
        <w:pStyle w:val="Style41"/>
        <w:keepNext w:val="0"/>
        <w:keepLines w:val="0"/>
        <w:widowControl w:val="0"/>
        <w:shd w:val="clear" w:color="auto" w:fill="auto"/>
        <w:tabs>
          <w:tab w:pos="1000" w:val="left"/>
        </w:tabs>
        <w:bidi w:val="0"/>
        <w:spacing w:before="0" w:after="180" w:line="240" w:lineRule="auto"/>
        <w:ind w:left="0" w:right="0" w:firstLine="500"/>
        <w:jc w:val="left"/>
      </w:pPr>
      <w:bookmarkStart w:id="60" w:name="bookmark60"/>
      <w:r>
        <w:rPr>
          <w:color w:val="000000"/>
          <w:spacing w:val="0"/>
          <w:w w:val="100"/>
          <w:position w:val="0"/>
        </w:rPr>
        <w:t>六</w:t>
      </w:r>
      <w:bookmarkEnd w:id="60"/>
      <w:r>
        <w:rPr>
          <w:color w:val="000000"/>
          <w:spacing w:val="0"/>
          <w:w w:val="100"/>
          <w:position w:val="0"/>
        </w:rPr>
        <w:t>、</w:t>
        <w:tab/>
        <w:t>通信联络系统</w:t>
      </w:r>
    </w:p>
    <w:p>
      <w:pPr>
        <w:pStyle w:val="Style41"/>
        <w:keepNext w:val="0"/>
        <w:keepLines w:val="0"/>
        <w:widowControl w:val="0"/>
        <w:shd w:val="clear" w:color="auto" w:fill="auto"/>
        <w:bidi w:val="0"/>
        <w:spacing w:before="0" w:after="180" w:line="240" w:lineRule="auto"/>
        <w:ind w:left="0" w:right="0" w:firstLine="500"/>
        <w:jc w:val="left"/>
      </w:pPr>
      <w:r>
        <w:rPr>
          <w:color w:val="000000"/>
          <w:spacing w:val="0"/>
          <w:w w:val="100"/>
          <w:position w:val="0"/>
        </w:rPr>
        <w:t>简述矿井通信联络系统及</w:t>
      </w:r>
      <w:r>
        <w:rPr>
          <w:color w:val="000000"/>
          <w:spacing w:val="0"/>
          <w:w w:val="100"/>
          <w:position w:val="0"/>
          <w:sz w:val="24"/>
          <w:szCs w:val="24"/>
        </w:rPr>
        <w:t>XX</w:t>
      </w:r>
      <w:r>
        <w:rPr>
          <w:color w:val="000000"/>
          <w:spacing w:val="0"/>
          <w:w w:val="100"/>
          <w:position w:val="0"/>
        </w:rPr>
        <w:t>工作面通信联络电话安装情况。</w:t>
      </w:r>
    </w:p>
    <w:p>
      <w:pPr>
        <w:pStyle w:val="Style41"/>
        <w:keepNext w:val="0"/>
        <w:keepLines w:val="0"/>
        <w:widowControl w:val="0"/>
        <w:shd w:val="clear" w:color="auto" w:fill="auto"/>
        <w:tabs>
          <w:tab w:pos="1000" w:val="left"/>
        </w:tabs>
        <w:bidi w:val="0"/>
        <w:spacing w:before="0" w:after="180" w:line="240" w:lineRule="auto"/>
        <w:ind w:left="0" w:right="0" w:firstLine="500"/>
        <w:jc w:val="left"/>
      </w:pPr>
      <w:bookmarkStart w:id="61" w:name="bookmark61"/>
      <w:r>
        <w:rPr>
          <w:color w:val="000000"/>
          <w:spacing w:val="0"/>
          <w:w w:val="100"/>
          <w:position w:val="0"/>
        </w:rPr>
        <w:t>七</w:t>
      </w:r>
      <w:bookmarkEnd w:id="61"/>
      <w:r>
        <w:rPr>
          <w:color w:val="000000"/>
          <w:spacing w:val="0"/>
          <w:w w:val="100"/>
          <w:position w:val="0"/>
        </w:rPr>
        <w:t>、</w:t>
        <w:tab/>
        <w:t>矿井压风系统</w:t>
      </w:r>
    </w:p>
    <w:p>
      <w:pPr>
        <w:pStyle w:val="Style41"/>
        <w:keepNext w:val="0"/>
        <w:keepLines w:val="0"/>
        <w:widowControl w:val="0"/>
        <w:shd w:val="clear" w:color="auto" w:fill="auto"/>
        <w:bidi w:val="0"/>
        <w:spacing w:before="0" w:after="240" w:line="240" w:lineRule="auto"/>
        <w:ind w:left="0" w:right="0" w:firstLine="500"/>
        <w:jc w:val="left"/>
      </w:pPr>
      <w:r>
        <w:rPr>
          <w:color w:val="000000"/>
          <w:spacing w:val="0"/>
          <w:w w:val="100"/>
          <w:position w:val="0"/>
        </w:rPr>
        <w:t>简述矿井压风系统及</w:t>
      </w:r>
      <w:r>
        <w:rPr>
          <w:color w:val="000000"/>
          <w:spacing w:val="0"/>
          <w:w w:val="100"/>
          <w:position w:val="0"/>
          <w:sz w:val="24"/>
          <w:szCs w:val="24"/>
        </w:rPr>
        <w:t>XX</w:t>
      </w:r>
      <w:r>
        <w:rPr>
          <w:color w:val="000000"/>
          <w:spacing w:val="0"/>
          <w:w w:val="100"/>
          <w:position w:val="0"/>
        </w:rPr>
        <w:t>工作面压风系统安装情况。</w:t>
      </w:r>
    </w:p>
    <w:p>
      <w:pPr>
        <w:pStyle w:val="Style41"/>
        <w:keepNext w:val="0"/>
        <w:keepLines w:val="0"/>
        <w:widowControl w:val="0"/>
        <w:shd w:val="clear" w:color="auto" w:fill="auto"/>
        <w:tabs>
          <w:tab w:pos="1000" w:val="left"/>
        </w:tabs>
        <w:bidi w:val="0"/>
        <w:spacing w:before="0" w:after="180" w:line="240" w:lineRule="auto"/>
        <w:ind w:left="0" w:right="0" w:firstLine="500"/>
        <w:jc w:val="left"/>
      </w:pPr>
      <w:bookmarkStart w:id="62" w:name="bookmark62"/>
      <w:r>
        <w:rPr>
          <w:color w:val="000000"/>
          <w:spacing w:val="0"/>
          <w:w w:val="100"/>
          <w:position w:val="0"/>
        </w:rPr>
        <w:t>八</w:t>
      </w:r>
      <w:bookmarkEnd w:id="62"/>
      <w:r>
        <w:rPr>
          <w:color w:val="000000"/>
          <w:spacing w:val="0"/>
          <w:w w:val="100"/>
          <w:position w:val="0"/>
        </w:rPr>
        <w:t>、</w:t>
        <w:tab/>
        <w:t>紧急避隆系统</w:t>
      </w:r>
    </w:p>
    <w:p>
      <w:pPr>
        <w:pStyle w:val="Style41"/>
        <w:keepNext w:val="0"/>
        <w:keepLines w:val="0"/>
        <w:widowControl w:val="0"/>
        <w:shd w:val="clear" w:color="auto" w:fill="auto"/>
        <w:bidi w:val="0"/>
        <w:spacing w:before="0" w:after="240" w:line="240" w:lineRule="auto"/>
        <w:ind w:left="0" w:right="0" w:firstLine="500"/>
        <w:jc w:val="left"/>
      </w:pPr>
      <w:r>
        <w:rPr>
          <w:color w:val="000000"/>
          <w:spacing w:val="0"/>
          <w:w w:val="100"/>
          <w:position w:val="0"/>
        </w:rPr>
        <w:t>简述矿井井下永久避难砸室及</w:t>
      </w:r>
      <w:r>
        <w:rPr>
          <w:color w:val="000000"/>
          <w:spacing w:val="0"/>
          <w:w w:val="100"/>
          <w:position w:val="0"/>
          <w:sz w:val="24"/>
          <w:szCs w:val="24"/>
        </w:rPr>
        <w:t>XX</w:t>
      </w:r>
      <w:r>
        <w:rPr>
          <w:color w:val="000000"/>
          <w:spacing w:val="0"/>
          <w:w w:val="100"/>
          <w:position w:val="0"/>
        </w:rPr>
        <w:t>工作面</w:t>
      </w:r>
      <w:r>
        <w:rPr>
          <w:color w:val="000000"/>
          <w:spacing w:val="0"/>
          <w:w w:val="100"/>
          <w:position w:val="0"/>
          <w:sz w:val="24"/>
          <w:szCs w:val="24"/>
        </w:rPr>
        <w:t>I</w:t>
      </w:r>
      <w:r>
        <w:rPr>
          <w:color w:val="000000"/>
          <w:spacing w:val="0"/>
          <w:w w:val="100"/>
          <w:position w:val="0"/>
        </w:rPr>
        <w:t>恪时避难砸室布置情况。</w:t>
      </w:r>
    </w:p>
    <w:p>
      <w:pPr>
        <w:pStyle w:val="Style41"/>
        <w:keepNext w:val="0"/>
        <w:keepLines w:val="0"/>
        <w:widowControl w:val="0"/>
        <w:shd w:val="clear" w:color="auto" w:fill="auto"/>
        <w:tabs>
          <w:tab w:pos="1000" w:val="left"/>
        </w:tabs>
        <w:bidi w:val="0"/>
        <w:spacing w:before="0" w:after="180" w:line="240" w:lineRule="auto"/>
        <w:ind w:left="0" w:right="0" w:firstLine="500"/>
        <w:jc w:val="left"/>
      </w:pPr>
      <w:bookmarkStart w:id="63" w:name="bookmark63"/>
      <w:r>
        <w:rPr>
          <w:color w:val="000000"/>
          <w:spacing w:val="0"/>
          <w:w w:val="100"/>
          <w:position w:val="0"/>
        </w:rPr>
        <w:t>九</w:t>
      </w:r>
      <w:bookmarkEnd w:id="63"/>
      <w:r>
        <w:rPr>
          <w:color w:val="000000"/>
          <w:spacing w:val="0"/>
          <w:w w:val="100"/>
          <w:position w:val="0"/>
        </w:rPr>
        <w:t>、</w:t>
        <w:tab/>
        <w:t>供水施救</w:t>
      </w:r>
    </w:p>
    <w:p>
      <w:pPr>
        <w:pStyle w:val="Style41"/>
        <w:keepNext w:val="0"/>
        <w:keepLines w:val="0"/>
        <w:widowControl w:val="0"/>
        <w:shd w:val="clear" w:color="auto" w:fill="auto"/>
        <w:bidi w:val="0"/>
        <w:spacing w:before="0" w:after="180" w:line="240" w:lineRule="auto"/>
        <w:ind w:left="0" w:right="0" w:firstLine="500"/>
        <w:jc w:val="left"/>
        <w:sectPr>
          <w:headerReference w:type="default" r:id="rId17"/>
          <w:footerReference w:type="default" r:id="rId18"/>
          <w:headerReference w:type="even" r:id="rId19"/>
          <w:footerReference w:type="even" r:id="rId20"/>
          <w:footnotePr>
            <w:pos w:val="pageBottom"/>
            <w:numFmt w:val="decimal"/>
            <w:numRestart w:val="continuous"/>
          </w:footnotePr>
          <w:type w:val="continuous"/>
          <w:pgSz w:w="11900" w:h="16840"/>
          <w:pgMar w:top="1528" w:right="1082" w:bottom="1931" w:left="1052" w:header="0" w:footer="1503" w:gutter="0"/>
          <w:cols w:space="720"/>
          <w:noEndnote/>
          <w:rtlGutter w:val="0"/>
          <w:docGrid w:linePitch="360"/>
        </w:sectPr>
      </w:pPr>
      <w:r>
        <w:rPr>
          <w:color w:val="000000"/>
          <w:spacing w:val="0"/>
          <w:w w:val="100"/>
          <w:position w:val="0"/>
        </w:rPr>
        <w:t>简述矿井供水施救及</w:t>
      </w:r>
      <w:r>
        <w:rPr>
          <w:color w:val="000000"/>
          <w:spacing w:val="0"/>
          <w:w w:val="100"/>
          <w:position w:val="0"/>
          <w:sz w:val="24"/>
          <w:szCs w:val="24"/>
        </w:rPr>
        <w:t>XX</w:t>
      </w:r>
      <w:r>
        <w:rPr>
          <w:color w:val="000000"/>
          <w:spacing w:val="0"/>
          <w:w w:val="100"/>
          <w:position w:val="0"/>
        </w:rPr>
        <w:t>工作面供水施救安装布置情况。</w:t>
      </w:r>
    </w:p>
    <w:p>
      <w:pPr>
        <w:pStyle w:val="Style45"/>
        <w:keepNext/>
        <w:keepLines/>
        <w:widowControl w:val="0"/>
        <w:shd w:val="clear" w:color="auto" w:fill="auto"/>
        <w:bidi w:val="0"/>
        <w:spacing w:before="0" w:after="0" w:line="450" w:lineRule="exact"/>
        <w:ind w:left="0" w:right="0" w:firstLine="0"/>
        <w:jc w:val="center"/>
      </w:pPr>
      <w:bookmarkStart w:id="64" w:name="bookmark64"/>
      <w:bookmarkStart w:id="65" w:name="bookmark65"/>
      <w:bookmarkStart w:id="66" w:name="bookmark66"/>
      <w:r>
        <w:rPr>
          <w:color w:val="000000"/>
          <w:spacing w:val="0"/>
          <w:w w:val="100"/>
          <w:position w:val="0"/>
        </w:rPr>
        <w:t>笫四章区域综合防突措施</w:t>
      </w:r>
      <w:bookmarkEnd w:id="64"/>
      <w:bookmarkEnd w:id="65"/>
      <w:bookmarkEnd w:id="66"/>
    </w:p>
    <w:p>
      <w:pPr>
        <w:pStyle w:val="Style41"/>
        <w:keepNext w:val="0"/>
        <w:keepLines w:val="0"/>
        <w:widowControl w:val="0"/>
        <w:shd w:val="clear" w:color="auto" w:fill="auto"/>
        <w:tabs>
          <w:tab w:pos="980" w:val="left"/>
        </w:tabs>
        <w:bidi w:val="0"/>
        <w:spacing w:before="0" w:after="0" w:line="450" w:lineRule="exact"/>
        <w:ind w:left="0" w:right="0" w:firstLine="480"/>
        <w:jc w:val="both"/>
      </w:pPr>
      <w:bookmarkStart w:id="67" w:name="bookmark67"/>
      <w:r>
        <w:rPr>
          <w:color w:val="000000"/>
          <w:spacing w:val="0"/>
          <w:w w:val="100"/>
          <w:position w:val="0"/>
        </w:rPr>
        <w:t>一</w:t>
      </w:r>
      <w:bookmarkEnd w:id="67"/>
      <w:r>
        <w:rPr>
          <w:color w:val="000000"/>
          <w:spacing w:val="0"/>
          <w:w w:val="100"/>
          <w:position w:val="0"/>
        </w:rPr>
        <w:t>、</w:t>
        <w:tab/>
        <w:t>区域突出危隆桂預洲</w:t>
      </w:r>
    </w:p>
    <w:p>
      <w:pPr>
        <w:pStyle w:val="Style41"/>
        <w:keepNext w:val="0"/>
        <w:keepLines w:val="0"/>
        <w:widowControl w:val="0"/>
        <w:shd w:val="clear" w:color="auto" w:fill="auto"/>
        <w:bidi w:val="0"/>
        <w:spacing w:before="0" w:after="0" w:line="450" w:lineRule="exact"/>
        <w:ind w:left="0" w:right="0" w:firstLine="480"/>
        <w:jc w:val="both"/>
      </w:pPr>
      <w:r>
        <w:rPr>
          <w:color w:val="000000"/>
          <w:spacing w:val="0"/>
          <w:w w:val="100"/>
          <w:position w:val="0"/>
        </w:rPr>
        <w:t>矿井</w:t>
      </w:r>
      <w:r>
        <w:rPr>
          <w:color w:val="000000"/>
          <w:spacing w:val="0"/>
          <w:w w:val="100"/>
          <w:position w:val="0"/>
          <w:sz w:val="24"/>
          <w:szCs w:val="24"/>
        </w:rPr>
        <w:t>X</w:t>
      </w:r>
      <w:r>
        <w:rPr>
          <w:color w:val="000000"/>
          <w:spacing w:val="0"/>
          <w:w w:val="100"/>
          <w:position w:val="0"/>
        </w:rPr>
        <w:t>煤煤层经鉴定或认定为突出煤层，刀再进行区域突出危险性预测，直接采取区域措 施。</w:t>
      </w:r>
    </w:p>
    <w:p>
      <w:pPr>
        <w:pStyle w:val="Style41"/>
        <w:keepNext w:val="0"/>
        <w:keepLines w:val="0"/>
        <w:widowControl w:val="0"/>
        <w:shd w:val="clear" w:color="auto" w:fill="auto"/>
        <w:tabs>
          <w:tab w:pos="980" w:val="left"/>
        </w:tabs>
        <w:bidi w:val="0"/>
        <w:spacing w:before="0" w:after="160" w:line="465" w:lineRule="exact"/>
        <w:ind w:left="0" w:right="0" w:firstLine="480"/>
        <w:jc w:val="both"/>
      </w:pPr>
      <w:bookmarkStart w:id="68" w:name="bookmark68"/>
      <w:r>
        <w:rPr>
          <w:color w:val="000000"/>
          <w:spacing w:val="0"/>
          <w:w w:val="100"/>
          <w:position w:val="0"/>
        </w:rPr>
        <w:t>二</w:t>
      </w:r>
      <w:bookmarkEnd w:id="68"/>
      <w:r>
        <w:rPr>
          <w:color w:val="000000"/>
          <w:spacing w:val="0"/>
          <w:w w:val="100"/>
          <w:position w:val="0"/>
        </w:rPr>
        <w:t>、</w:t>
        <w:tab/>
        <w:t>区域防突措施</w:t>
      </w:r>
    </w:p>
    <w:p>
      <w:pPr>
        <w:pStyle w:val="Style41"/>
        <w:keepNext w:val="0"/>
        <w:keepLines w:val="0"/>
        <w:widowControl w:val="0"/>
        <w:numPr>
          <w:ilvl w:val="0"/>
          <w:numId w:val="5"/>
        </w:numPr>
        <w:shd w:val="clear" w:color="auto" w:fill="auto"/>
        <w:bidi w:val="0"/>
        <w:spacing w:before="0" w:after="0" w:line="240" w:lineRule="auto"/>
        <w:ind w:left="0" w:right="0" w:firstLine="480"/>
        <w:jc w:val="both"/>
      </w:pPr>
      <w:bookmarkStart w:id="69" w:name="bookmark69"/>
      <w:bookmarkEnd w:id="69"/>
      <w:r>
        <w:rPr>
          <w:color w:val="000000"/>
          <w:spacing w:val="0"/>
          <w:w w:val="100"/>
          <w:position w:val="0"/>
        </w:rPr>
        <w:t>区域防突措施的实施情况</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sz w:val="24"/>
          <w:szCs w:val="24"/>
        </w:rPr>
        <w:t>XX</w:t>
      </w:r>
      <w:r>
        <w:rPr>
          <w:color w:val="000000"/>
          <w:spacing w:val="0"/>
          <w:w w:val="100"/>
          <w:position w:val="0"/>
        </w:rPr>
        <w:t>煤巷工作面区域防突措施为开采保护层，</w:t>
      </w:r>
      <w:r>
        <w:rPr>
          <w:color w:val="000000"/>
          <w:spacing w:val="0"/>
          <w:w w:val="100"/>
          <w:position w:val="0"/>
          <w:sz w:val="24"/>
          <w:szCs w:val="24"/>
          <w:lang w:val="en-US" w:eastAsia="en-US" w:bidi="en-US"/>
        </w:rPr>
        <w:t>Y</w:t>
      </w:r>
      <w:r>
        <w:rPr>
          <w:color w:val="000000"/>
          <w:spacing w:val="0"/>
          <w:w w:val="100"/>
          <w:position w:val="0"/>
        </w:rPr>
        <w:t>煤层为开采煤层的保护层，</w:t>
      </w:r>
      <w:r>
        <w:rPr>
          <w:color w:val="000000"/>
          <w:spacing w:val="0"/>
          <w:w w:val="100"/>
          <w:position w:val="0"/>
          <w:sz w:val="24"/>
          <w:szCs w:val="24"/>
          <w:lang w:val="en-US" w:eastAsia="en-US" w:bidi="en-US"/>
        </w:rPr>
        <w:t>Y1</w:t>
      </w:r>
      <w:r>
        <w:rPr>
          <w:color w:val="000000"/>
          <w:spacing w:val="0"/>
          <w:w w:val="100"/>
          <w:position w:val="0"/>
        </w:rPr>
        <w:t>采面于</w:t>
      </w:r>
      <w:r>
        <w:rPr>
          <w:color w:val="000000"/>
          <w:spacing w:val="0"/>
          <w:w w:val="100"/>
          <w:position w:val="0"/>
          <w:sz w:val="24"/>
          <w:szCs w:val="24"/>
        </w:rPr>
        <w:t>XX</w:t>
      </w:r>
      <w:r>
        <w:rPr>
          <w:color w:val="000000"/>
          <w:spacing w:val="0"/>
          <w:w w:val="100"/>
          <w:position w:val="0"/>
        </w:rPr>
        <w:t xml:space="preserve">年 </w:t>
      </w:r>
      <w:r>
        <w:rPr>
          <w:color w:val="000000"/>
          <w:spacing w:val="0"/>
          <w:w w:val="100"/>
          <w:position w:val="0"/>
          <w:sz w:val="24"/>
          <w:szCs w:val="24"/>
        </w:rPr>
        <w:t>XX</w:t>
      </w:r>
      <w:r>
        <w:rPr>
          <w:color w:val="000000"/>
          <w:spacing w:val="0"/>
          <w:w w:val="100"/>
          <w:position w:val="0"/>
        </w:rPr>
        <w:t>月开始回采，</w:t>
      </w:r>
      <w:r>
        <w:rPr>
          <w:color w:val="000000"/>
          <w:spacing w:val="0"/>
          <w:w w:val="100"/>
          <w:position w:val="0"/>
          <w:sz w:val="24"/>
          <w:szCs w:val="24"/>
        </w:rPr>
        <w:t>XX</w:t>
      </w:r>
      <w:r>
        <w:rPr>
          <w:color w:val="000000"/>
          <w:spacing w:val="0"/>
          <w:w w:val="100"/>
          <w:position w:val="0"/>
        </w:rPr>
        <w:t>年</w:t>
      </w:r>
      <w:r>
        <w:rPr>
          <w:color w:val="000000"/>
          <w:spacing w:val="0"/>
          <w:w w:val="100"/>
          <w:position w:val="0"/>
          <w:sz w:val="24"/>
          <w:szCs w:val="24"/>
        </w:rPr>
        <w:t>XX</w:t>
      </w:r>
      <w:r>
        <w:rPr>
          <w:color w:val="000000"/>
          <w:spacing w:val="0"/>
          <w:w w:val="100"/>
          <w:position w:val="0"/>
        </w:rPr>
        <w:t>月回采完毕；</w:t>
      </w:r>
      <w:r>
        <w:rPr>
          <w:color w:val="000000"/>
          <w:spacing w:val="0"/>
          <w:w w:val="100"/>
          <w:position w:val="0"/>
          <w:sz w:val="24"/>
          <w:szCs w:val="24"/>
          <w:lang w:val="en-US" w:eastAsia="en-US" w:bidi="en-US"/>
        </w:rPr>
        <w:t>Y2</w:t>
      </w:r>
      <w:r>
        <w:rPr>
          <w:color w:val="000000"/>
          <w:spacing w:val="0"/>
          <w:w w:val="100"/>
          <w:position w:val="0"/>
        </w:rPr>
        <w:t>采面于</w:t>
      </w:r>
      <w:r>
        <w:rPr>
          <w:color w:val="000000"/>
          <w:spacing w:val="0"/>
          <w:w w:val="100"/>
          <w:position w:val="0"/>
          <w:sz w:val="24"/>
          <w:szCs w:val="24"/>
        </w:rPr>
        <w:t>XX</w:t>
      </w:r>
      <w:r>
        <w:rPr>
          <w:color w:val="000000"/>
          <w:spacing w:val="0"/>
          <w:w w:val="100"/>
          <w:position w:val="0"/>
        </w:rPr>
        <w:t>年</w:t>
      </w:r>
      <w:r>
        <w:rPr>
          <w:color w:val="000000"/>
          <w:spacing w:val="0"/>
          <w:w w:val="100"/>
          <w:position w:val="0"/>
          <w:sz w:val="24"/>
          <w:szCs w:val="24"/>
        </w:rPr>
        <w:t>XX</w:t>
      </w:r>
      <w:r>
        <w:rPr>
          <w:color w:val="000000"/>
          <w:spacing w:val="0"/>
          <w:w w:val="100"/>
          <w:position w:val="0"/>
        </w:rPr>
        <w:t>月开始回采，</w:t>
      </w:r>
      <w:r>
        <w:rPr>
          <w:color w:val="000000"/>
          <w:spacing w:val="0"/>
          <w:w w:val="100"/>
          <w:position w:val="0"/>
          <w:sz w:val="24"/>
          <w:szCs w:val="24"/>
        </w:rPr>
        <w:t>XX</w:t>
      </w:r>
      <w:r>
        <w:rPr>
          <w:color w:val="000000"/>
          <w:spacing w:val="0"/>
          <w:w w:val="100"/>
          <w:position w:val="0"/>
        </w:rPr>
        <w:t>年</w:t>
      </w:r>
      <w:r>
        <w:rPr>
          <w:color w:val="000000"/>
          <w:spacing w:val="0"/>
          <w:w w:val="100"/>
          <w:position w:val="0"/>
          <w:sz w:val="24"/>
          <w:szCs w:val="24"/>
        </w:rPr>
        <w:t>XX</w:t>
      </w:r>
      <w:r>
        <w:rPr>
          <w:color w:val="000000"/>
          <w:spacing w:val="0"/>
          <w:w w:val="100"/>
          <w:position w:val="0"/>
        </w:rPr>
        <w:t>月回采完毕。 矿井首次开采</w:t>
      </w:r>
      <w:r>
        <w:rPr>
          <w:color w:val="000000"/>
          <w:spacing w:val="0"/>
          <w:w w:val="100"/>
          <w:position w:val="0"/>
          <w:sz w:val="24"/>
          <w:szCs w:val="24"/>
          <w:lang w:val="en-US" w:eastAsia="en-US" w:bidi="en-US"/>
        </w:rPr>
        <w:t>Y</w:t>
      </w:r>
      <w:r>
        <w:rPr>
          <w:color w:val="000000"/>
          <w:spacing w:val="0"/>
          <w:w w:val="100"/>
          <w:position w:val="0"/>
        </w:rPr>
        <w:t>保护层时，对被保护层的保护效果及其有效保护范围进行了实际考察。经实际 考察被保护层的</w:t>
      </w:r>
      <w:r>
        <w:rPr>
          <w:color w:val="000000"/>
          <w:spacing w:val="0"/>
          <w:w w:val="100"/>
          <w:position w:val="0"/>
          <w:lang w:val="zh-CN" w:eastAsia="zh-CN" w:bidi="zh-CN"/>
        </w:rPr>
        <w:t>最大膨</w:t>
      </w:r>
      <w:r>
        <w:rPr>
          <w:color w:val="000000"/>
          <w:spacing w:val="0"/>
          <w:w w:val="100"/>
          <w:position w:val="0"/>
        </w:rPr>
        <w:t>胀变形量大于</w:t>
      </w:r>
      <w:r>
        <w:rPr>
          <w:color w:val="000000"/>
          <w:spacing w:val="0"/>
          <w:w w:val="100"/>
          <w:position w:val="0"/>
          <w:sz w:val="24"/>
          <w:szCs w:val="24"/>
        </w:rPr>
        <w:t>3%</w:t>
      </w:r>
      <w:r>
        <w:rPr>
          <w:color w:val="000000"/>
          <w:spacing w:val="0"/>
          <w:w w:val="100"/>
          <w:position w:val="0"/>
        </w:rPr>
        <w:t>。（为</w:t>
      </w:r>
      <w:r>
        <w:rPr>
          <w:color w:val="000000"/>
          <w:spacing w:val="0"/>
          <w:w w:val="100"/>
          <w:position w:val="0"/>
          <w:sz w:val="24"/>
          <w:szCs w:val="24"/>
        </w:rPr>
        <w:t>XX）</w:t>
      </w:r>
      <w:r>
        <w:rPr>
          <w:color w:val="000000"/>
          <w:spacing w:val="0"/>
          <w:w w:val="100"/>
          <w:position w:val="0"/>
        </w:rPr>
        <w:t>、</w:t>
      </w:r>
      <w:r>
        <w:rPr>
          <w:color w:val="000000"/>
          <w:spacing w:val="0"/>
          <w:w w:val="100"/>
          <w:position w:val="0"/>
          <w:lang w:val="zh-CN" w:eastAsia="zh-CN" w:bidi="zh-CN"/>
        </w:rPr>
        <w:t>最大残</w:t>
      </w:r>
      <w:r>
        <w:rPr>
          <w:color w:val="000000"/>
          <w:spacing w:val="0"/>
          <w:w w:val="100"/>
          <w:position w:val="0"/>
        </w:rPr>
        <w:t>余瓦斯含量是</w:t>
      </w:r>
      <w:r>
        <w:rPr>
          <w:color w:val="000000"/>
          <w:spacing w:val="0"/>
          <w:w w:val="100"/>
          <w:position w:val="0"/>
          <w:sz w:val="24"/>
          <w:szCs w:val="24"/>
        </w:rPr>
        <w:t>XX</w:t>
      </w:r>
      <w:r>
        <w:rPr>
          <w:color w:val="000000"/>
          <w:spacing w:val="0"/>
          <w:w w:val="100"/>
          <w:position w:val="0"/>
        </w:rPr>
        <w:t>或瓦斯压力是</w:t>
      </w:r>
      <w:r>
        <w:rPr>
          <w:color w:val="000000"/>
          <w:spacing w:val="0"/>
          <w:w w:val="100"/>
          <w:position w:val="0"/>
          <w:sz w:val="24"/>
          <w:szCs w:val="24"/>
        </w:rPr>
        <w:t xml:space="preserve">XX, </w:t>
      </w:r>
      <w:r>
        <w:rPr>
          <w:color w:val="000000"/>
          <w:spacing w:val="0"/>
          <w:w w:val="100"/>
          <w:position w:val="0"/>
        </w:rPr>
        <w:t>卸压角是戕和卸压范围</w:t>
      </w:r>
      <w:r>
        <w:rPr>
          <w:color w:val="000000"/>
          <w:spacing w:val="0"/>
          <w:w w:val="100"/>
          <w:position w:val="0"/>
          <w:sz w:val="24"/>
          <w:szCs w:val="24"/>
        </w:rPr>
        <w:t>XX,，</w:t>
      </w:r>
      <w:r>
        <w:rPr>
          <w:color w:val="000000"/>
          <w:spacing w:val="0"/>
          <w:w w:val="100"/>
          <w:position w:val="0"/>
        </w:rPr>
        <w:t>旦</w:t>
      </w:r>
      <w:r>
        <w:rPr>
          <w:color w:val="000000"/>
          <w:spacing w:val="0"/>
          <w:w w:val="100"/>
          <w:position w:val="0"/>
          <w:sz w:val="24"/>
          <w:szCs w:val="24"/>
          <w:lang w:val="en-US" w:eastAsia="en-US" w:bidi="en-US"/>
        </w:rPr>
        <w:t>Y1</w:t>
      </w:r>
      <w:r>
        <w:rPr>
          <w:color w:val="000000"/>
          <w:spacing w:val="0"/>
          <w:w w:val="100"/>
          <w:position w:val="0"/>
          <w:lang w:val="en-US" w:eastAsia="en-US" w:bidi="en-US"/>
        </w:rPr>
        <w:t>、</w:t>
      </w:r>
      <w:r>
        <w:rPr>
          <w:color w:val="000000"/>
          <w:spacing w:val="0"/>
          <w:w w:val="100"/>
          <w:position w:val="0"/>
          <w:sz w:val="24"/>
          <w:szCs w:val="24"/>
          <w:lang w:val="en-US" w:eastAsia="en-US" w:bidi="en-US"/>
        </w:rPr>
        <w:t>Y2</w:t>
      </w:r>
      <w:r>
        <w:rPr>
          <w:color w:val="000000"/>
          <w:spacing w:val="0"/>
          <w:w w:val="100"/>
          <w:position w:val="0"/>
        </w:rPr>
        <w:t>保护房采煤工作面与</w:t>
      </w:r>
      <w:r>
        <w:rPr>
          <w:color w:val="000000"/>
          <w:spacing w:val="0"/>
          <w:w w:val="100"/>
          <w:position w:val="0"/>
          <w:sz w:val="24"/>
          <w:szCs w:val="24"/>
        </w:rPr>
        <w:t>XX</w:t>
      </w:r>
      <w:r>
        <w:rPr>
          <w:color w:val="000000"/>
          <w:spacing w:val="0"/>
          <w:w w:val="100"/>
          <w:position w:val="0"/>
        </w:rPr>
        <w:t>被保护层煤巷工作面层间距、 岩性及</w:t>
      </w:r>
      <w:r>
        <w:rPr>
          <w:color w:val="000000"/>
          <w:spacing w:val="0"/>
          <w:w w:val="100"/>
          <w:position w:val="0"/>
          <w:sz w:val="24"/>
          <w:szCs w:val="24"/>
          <w:lang w:val="en-US" w:eastAsia="en-US" w:bidi="en-US"/>
        </w:rPr>
        <w:t>Y</w:t>
      </w:r>
      <w:r>
        <w:rPr>
          <w:color w:val="000000"/>
          <w:spacing w:val="0"/>
          <w:w w:val="100"/>
          <w:position w:val="0"/>
        </w:rPr>
        <w:t>煤层开采厚度未发生较大变化，其实际检验和考察緒果可作为指导</w:t>
      </w:r>
      <w:r>
        <w:rPr>
          <w:color w:val="000000"/>
          <w:spacing w:val="0"/>
          <w:w w:val="100"/>
          <w:position w:val="0"/>
          <w:sz w:val="24"/>
          <w:szCs w:val="24"/>
        </w:rPr>
        <w:t>XX</w:t>
      </w:r>
      <w:r>
        <w:rPr>
          <w:color w:val="000000"/>
          <w:spacing w:val="0"/>
          <w:w w:val="100"/>
          <w:position w:val="0"/>
        </w:rPr>
        <w:t>煤巷工作面瓦 斯治理依据。</w:t>
      </w:r>
    </w:p>
    <w:p>
      <w:pPr>
        <w:pStyle w:val="Style41"/>
        <w:keepNext w:val="0"/>
        <w:keepLines w:val="0"/>
        <w:widowControl w:val="0"/>
        <w:shd w:val="clear" w:color="auto" w:fill="auto"/>
        <w:bidi w:val="0"/>
        <w:spacing w:before="0" w:after="160" w:line="465" w:lineRule="exact"/>
        <w:ind w:left="0" w:right="0" w:firstLine="600"/>
        <w:jc w:val="both"/>
      </w:pPr>
      <w:r>
        <w:rPr>
          <w:color w:val="000000"/>
          <w:spacing w:val="0"/>
          <w:w w:val="100"/>
          <w:position w:val="0"/>
          <w:sz w:val="24"/>
          <w:szCs w:val="24"/>
        </w:rPr>
        <w:t>（0</w:t>
      </w:r>
      <w:r>
        <w:rPr>
          <w:color w:val="000000"/>
          <w:spacing w:val="0"/>
          <w:w w:val="100"/>
          <w:position w:val="0"/>
        </w:rPr>
        <w:t>沿倾斜方向的保护范围</w:t>
      </w:r>
    </w:p>
    <w:p>
      <w:pPr>
        <w:pStyle w:val="Style5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XX</w:t>
      </w:r>
      <w:r>
        <w:rPr>
          <w:color w:val="000000"/>
          <w:spacing w:val="0"/>
          <w:w w:val="100"/>
          <w:position w:val="0"/>
        </w:rPr>
        <w:t>煤巷工作面的保护层</w:t>
      </w:r>
      <w:r>
        <w:rPr>
          <w:color w:val="000000"/>
          <w:spacing w:val="0"/>
          <w:w w:val="100"/>
          <w:position w:val="0"/>
          <w:sz w:val="24"/>
          <w:szCs w:val="24"/>
          <w:lang w:val="en-US" w:eastAsia="en-US" w:bidi="en-US"/>
        </w:rPr>
        <w:t>（Y</w:t>
      </w:r>
      <w:r>
        <w:rPr>
          <w:color w:val="000000"/>
          <w:spacing w:val="0"/>
          <w:w w:val="100"/>
          <w:position w:val="0"/>
        </w:rPr>
        <w:t>煤）为上（下：，保护层，煤层倾角为</w:t>
      </w:r>
      <w:r>
        <w:rPr>
          <w:color w:val="000000"/>
          <w:spacing w:val="0"/>
          <w:w w:val="100"/>
          <w:position w:val="0"/>
          <w:sz w:val="24"/>
          <w:szCs w:val="24"/>
          <w:lang w:val="en-US" w:eastAsia="en-US" w:bidi="en-US"/>
        </w:rPr>
        <w:t xml:space="preserve">X° </w:t>
      </w:r>
      <w:r>
        <w:rPr>
          <w:i/>
          <w:iCs/>
          <w:color w:val="000000"/>
          <w:spacing w:val="0"/>
          <w:w w:val="100"/>
          <w:position w:val="0"/>
        </w:rPr>
        <w:t>。</w:t>
      </w:r>
    </w:p>
    <w:p>
      <w:pPr>
        <w:widowControl w:val="0"/>
        <w:jc w:val="center"/>
        <w:rPr>
          <w:sz w:val="2"/>
          <w:szCs w:val="2"/>
        </w:rPr>
      </w:pPr>
      <w:r>
        <w:drawing>
          <wp:inline>
            <wp:extent cx="2790825" cy="1895475"/>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a:stretch/>
                  </pic:blipFill>
                  <pic:spPr>
                    <a:xfrm>
                      <a:ext cx="2790825" cy="1895475"/>
                    </a:xfrm>
                    <a:prstGeom prst="rect"/>
                  </pic:spPr>
                </pic:pic>
              </a:graphicData>
            </a:graphic>
          </wp:inline>
        </w:drawing>
      </w:r>
    </w:p>
    <w:p>
      <w:pPr>
        <w:widowControl w:val="0"/>
        <w:spacing w:after="399" w:line="1" w:lineRule="exact"/>
      </w:pPr>
    </w:p>
    <w:p>
      <w:pPr>
        <w:pStyle w:val="Style41"/>
        <w:keepNext w:val="0"/>
        <w:keepLines w:val="0"/>
        <w:widowControl w:val="0"/>
        <w:shd w:val="clear" w:color="auto" w:fill="auto"/>
        <w:bidi w:val="0"/>
        <w:spacing w:before="0" w:after="160" w:line="240" w:lineRule="auto"/>
        <w:ind w:left="0" w:right="0" w:firstLine="0"/>
        <w:jc w:val="center"/>
      </w:pPr>
      <w:r>
        <w:rPr>
          <w:color w:val="572D0F"/>
          <w:spacing w:val="0"/>
          <w:w w:val="100"/>
          <w:position w:val="0"/>
          <w:sz w:val="24"/>
          <w:szCs w:val="24"/>
          <w:lang w:val="en-US" w:eastAsia="en-US" w:bidi="en-US"/>
        </w:rPr>
        <w:t>A—</w:t>
      </w:r>
      <w:r>
        <w:rPr>
          <w:color w:val="000000"/>
          <w:spacing w:val="0"/>
          <w:w w:val="100"/>
          <w:position w:val="0"/>
        </w:rPr>
        <w:t>保护层；</w:t>
      </w:r>
      <w:r>
        <w:rPr>
          <w:color w:val="000000"/>
          <w:spacing w:val="0"/>
          <w:w w:val="100"/>
          <w:position w:val="0"/>
          <w:sz w:val="24"/>
          <w:szCs w:val="24"/>
          <w:lang w:val="en-US" w:eastAsia="en-US" w:bidi="en-US"/>
        </w:rPr>
        <w:t>B—</w:t>
      </w:r>
      <w:r>
        <w:rPr>
          <w:color w:val="000000"/>
          <w:spacing w:val="0"/>
          <w:w w:val="100"/>
          <w:position w:val="0"/>
        </w:rPr>
        <w:t>被保护，昙；</w:t>
      </w:r>
      <w:r>
        <w:rPr>
          <w:color w:val="000000"/>
          <w:spacing w:val="0"/>
          <w:w w:val="100"/>
          <w:position w:val="0"/>
          <w:sz w:val="24"/>
          <w:szCs w:val="24"/>
          <w:lang w:val="en-US" w:eastAsia="en-US" w:bidi="en-US"/>
        </w:rPr>
        <w:t>C—</w:t>
      </w:r>
      <w:r>
        <w:rPr>
          <w:color w:val="000000"/>
          <w:spacing w:val="0"/>
          <w:w w:val="100"/>
          <w:position w:val="0"/>
        </w:rPr>
        <w:t>保护范围边界线</w:t>
      </w:r>
    </w:p>
    <w:p>
      <w:pPr>
        <w:pStyle w:val="Style41"/>
        <w:keepNext w:val="0"/>
        <w:keepLines w:val="0"/>
        <w:widowControl w:val="0"/>
        <w:shd w:val="clear" w:color="auto" w:fill="auto"/>
        <w:bidi w:val="0"/>
        <w:spacing w:before="0" w:after="0" w:line="240" w:lineRule="auto"/>
        <w:ind w:left="0" w:right="0" w:firstLine="480"/>
        <w:jc w:val="both"/>
      </w:pPr>
      <w:r>
        <w:rPr>
          <w:color w:val="000000"/>
          <w:spacing w:val="0"/>
          <w:w w:val="100"/>
          <w:position w:val="0"/>
        </w:rPr>
        <w:t>附图</w:t>
      </w:r>
      <w:r>
        <w:rPr>
          <w:color w:val="000000"/>
          <w:spacing w:val="0"/>
          <w:w w:val="100"/>
          <w:position w:val="0"/>
          <w:sz w:val="24"/>
          <w:szCs w:val="24"/>
        </w:rPr>
        <w:t>3：</w:t>
      </w:r>
      <w:r>
        <w:rPr>
          <w:color w:val="000000"/>
          <w:spacing w:val="0"/>
          <w:w w:val="100"/>
          <w:position w:val="0"/>
        </w:rPr>
        <w:t>保护层工作面沿倾斜方向的保护范围示意图</w:t>
      </w:r>
    </w:p>
    <w:p>
      <w:pPr>
        <w:pStyle w:val="Style41"/>
        <w:keepNext w:val="0"/>
        <w:keepLines w:val="0"/>
        <w:widowControl w:val="0"/>
        <w:shd w:val="clear" w:color="auto" w:fill="auto"/>
        <w:bidi w:val="0"/>
        <w:spacing w:before="0" w:after="0" w:line="480" w:lineRule="exact"/>
        <w:ind w:left="0" w:right="0" w:firstLine="480"/>
        <w:jc w:val="both"/>
      </w:pPr>
      <w:r>
        <w:rPr>
          <w:color w:val="000000"/>
          <w:spacing w:val="0"/>
          <w:w w:val="100"/>
          <w:position w:val="0"/>
        </w:rPr>
        <w:t>根据实测取卸压角</w:t>
      </w:r>
      <w:r>
        <w:rPr>
          <w:color w:val="000000"/>
          <w:spacing w:val="0"/>
          <w:w w:val="100"/>
          <w:position w:val="0"/>
          <w:sz w:val="24"/>
          <w:szCs w:val="24"/>
        </w:rPr>
        <w:t xml:space="preserve">3 </w:t>
      </w:r>
      <w:r>
        <w:rPr>
          <w:color w:val="000000"/>
          <w:spacing w:val="0"/>
          <w:w w:val="100"/>
          <w:position w:val="0"/>
        </w:rPr>
        <w:t>（母）为</w:t>
      </w:r>
      <w:r>
        <w:rPr>
          <w:color w:val="000000"/>
          <w:spacing w:val="0"/>
          <w:w w:val="100"/>
          <w:position w:val="0"/>
          <w:sz w:val="24"/>
          <w:szCs w:val="24"/>
          <w:lang w:val="en-US" w:eastAsia="en-US" w:bidi="en-US"/>
        </w:rPr>
        <w:t>X°</w:t>
      </w:r>
      <w:r>
        <w:rPr>
          <w:color w:val="000000"/>
          <w:spacing w:val="0"/>
          <w:w w:val="100"/>
          <w:position w:val="0"/>
        </w:rPr>
        <w:t>、名</w:t>
      </w:r>
      <w:r>
        <w:rPr>
          <w:color w:val="000000"/>
          <w:spacing w:val="0"/>
          <w:w w:val="100"/>
          <w:position w:val="0"/>
          <w:sz w:val="24"/>
          <w:szCs w:val="24"/>
        </w:rPr>
        <w:t>（54）</w:t>
      </w:r>
      <w:r>
        <w:rPr>
          <w:color w:val="000000"/>
          <w:spacing w:val="0"/>
          <w:w w:val="100"/>
          <w:position w:val="0"/>
        </w:rPr>
        <w:t>为</w:t>
      </w:r>
      <w:r>
        <w:rPr>
          <w:color w:val="000000"/>
          <w:spacing w:val="0"/>
          <w:w w:val="100"/>
          <w:position w:val="0"/>
          <w:sz w:val="24"/>
          <w:szCs w:val="24"/>
        </w:rPr>
        <w:t>X</w:t>
      </w:r>
      <w:r>
        <w:rPr>
          <w:color w:val="000000"/>
          <w:spacing w:val="0"/>
          <w:w w:val="100"/>
          <w:position w:val="0"/>
        </w:rPr>
        <w:t>。，确定</w:t>
      </w:r>
      <w:r>
        <w:rPr>
          <w:color w:val="000000"/>
          <w:spacing w:val="0"/>
          <w:w w:val="100"/>
          <w:position w:val="0"/>
          <w:sz w:val="24"/>
          <w:szCs w:val="24"/>
          <w:lang w:val="en-US" w:eastAsia="en-US" w:bidi="en-US"/>
        </w:rPr>
        <w:t>Y1</w:t>
      </w:r>
      <w:r>
        <w:rPr>
          <w:color w:val="000000"/>
          <w:spacing w:val="0"/>
          <w:w w:val="100"/>
          <w:position w:val="0"/>
          <w:lang w:val="en-US" w:eastAsia="en-US" w:bidi="en-US"/>
        </w:rPr>
        <w:t>、</w:t>
      </w:r>
      <w:r>
        <w:rPr>
          <w:color w:val="000000"/>
          <w:spacing w:val="0"/>
          <w:w w:val="100"/>
          <w:position w:val="0"/>
          <w:sz w:val="24"/>
          <w:szCs w:val="24"/>
          <w:lang w:val="en-US" w:eastAsia="en-US" w:bidi="en-US"/>
        </w:rPr>
        <w:t>Y2</w:t>
      </w:r>
      <w:r>
        <w:rPr>
          <w:color w:val="000000"/>
          <w:spacing w:val="0"/>
          <w:w w:val="100"/>
          <w:position w:val="0"/>
        </w:rPr>
        <w:t>工作面回采后沿倾斜 方向对</w:t>
      </w:r>
      <w:r>
        <w:rPr>
          <w:color w:val="000000"/>
          <w:spacing w:val="0"/>
          <w:w w:val="100"/>
          <w:position w:val="0"/>
          <w:sz w:val="24"/>
          <w:szCs w:val="24"/>
        </w:rPr>
        <w:t>X</w:t>
      </w:r>
      <w:r>
        <w:rPr>
          <w:color w:val="000000"/>
          <w:spacing w:val="0"/>
          <w:w w:val="100"/>
          <w:position w:val="0"/>
        </w:rPr>
        <w:t>组煤保护范围为：</w:t>
      </w:r>
    </w:p>
    <w:p>
      <w:pPr>
        <w:pStyle w:val="Style41"/>
        <w:keepNext w:val="0"/>
        <w:keepLines w:val="0"/>
        <w:widowControl w:val="0"/>
        <w:shd w:val="clear" w:color="auto" w:fill="auto"/>
        <w:bidi w:val="0"/>
        <w:spacing w:before="0" w:after="0" w:line="480" w:lineRule="exact"/>
        <w:ind w:left="0" w:right="0" w:firstLine="600"/>
        <w:jc w:val="both"/>
      </w:pPr>
      <w:bookmarkStart w:id="70" w:name="bookmark70"/>
      <w:r>
        <w:rPr>
          <w:color w:val="000000"/>
          <w:spacing w:val="0"/>
          <w:w w:val="100"/>
          <w:position w:val="0"/>
          <w:sz w:val="24"/>
          <w:szCs w:val="24"/>
        </w:rPr>
        <w:t>（</w:t>
      </w:r>
      <w:bookmarkEnd w:id="70"/>
      <w:r>
        <w:rPr>
          <w:color w:val="000000"/>
          <w:spacing w:val="0"/>
          <w:w w:val="100"/>
          <w:position w:val="0"/>
          <w:sz w:val="24"/>
          <w:szCs w:val="24"/>
        </w:rPr>
        <w:t>2）</w:t>
      </w:r>
      <w:r>
        <w:rPr>
          <w:color w:val="000000"/>
          <w:spacing w:val="0"/>
          <w:w w:val="100"/>
          <w:position w:val="0"/>
        </w:rPr>
        <w:t>沿走向方向的保护范围</w:t>
      </w:r>
    </w:p>
    <w:p>
      <w:pPr>
        <w:pStyle w:val="Style41"/>
        <w:keepNext w:val="0"/>
        <w:keepLines w:val="0"/>
        <w:widowControl w:val="0"/>
        <w:shd w:val="clear" w:color="auto" w:fill="auto"/>
        <w:bidi w:val="0"/>
        <w:spacing w:before="0" w:after="0" w:line="480" w:lineRule="exact"/>
        <w:ind w:left="0" w:right="0" w:firstLine="480"/>
        <w:jc w:val="both"/>
      </w:pPr>
      <w:r>
        <w:rPr>
          <w:color w:val="000000"/>
          <w:spacing w:val="0"/>
          <w:w w:val="100"/>
          <w:position w:val="0"/>
        </w:rPr>
        <w:t>保护层</w:t>
      </w:r>
      <w:r>
        <w:rPr>
          <w:color w:val="000000"/>
          <w:spacing w:val="0"/>
          <w:w w:val="100"/>
          <w:position w:val="0"/>
          <w:sz w:val="24"/>
          <w:szCs w:val="24"/>
          <w:lang w:val="en-US" w:eastAsia="en-US" w:bidi="en-US"/>
        </w:rPr>
        <w:t>Yk Y2</w:t>
      </w:r>
      <w:r>
        <w:rPr>
          <w:color w:val="000000"/>
          <w:spacing w:val="0"/>
          <w:w w:val="100"/>
          <w:position w:val="0"/>
        </w:rPr>
        <w:t>采煤工作面停产时间翅过</w:t>
      </w:r>
      <w:r>
        <w:rPr>
          <w:color w:val="000000"/>
          <w:spacing w:val="0"/>
          <w:w w:val="100"/>
          <w:position w:val="0"/>
          <w:sz w:val="24"/>
          <w:szCs w:val="24"/>
        </w:rPr>
        <w:t>3</w:t>
      </w:r>
      <w:r>
        <w:rPr>
          <w:color w:val="000000"/>
          <w:spacing w:val="0"/>
          <w:w w:val="100"/>
          <w:position w:val="0"/>
        </w:rPr>
        <w:t>个月旦却压比较充分，则该</w:t>
      </w:r>
      <w:r>
        <w:rPr>
          <w:color w:val="000000"/>
          <w:spacing w:val="0"/>
          <w:w w:val="100"/>
          <w:position w:val="0"/>
          <w:sz w:val="24"/>
          <w:szCs w:val="24"/>
          <w:lang w:val="en-US" w:eastAsia="en-US" w:bidi="en-US"/>
        </w:rPr>
        <w:t>Yk Y2</w:t>
      </w:r>
      <w:r>
        <w:rPr>
          <w:color w:val="000000"/>
          <w:spacing w:val="0"/>
          <w:w w:val="100"/>
          <w:position w:val="0"/>
        </w:rPr>
        <w:t>保护层采煤</w:t>
      </w:r>
    </w:p>
    <w:p>
      <w:pPr>
        <w:pStyle w:val="Style41"/>
        <w:keepNext w:val="0"/>
        <w:keepLines w:val="0"/>
        <w:widowControl w:val="0"/>
        <w:shd w:val="clear" w:color="auto" w:fill="auto"/>
        <w:bidi w:val="0"/>
        <w:spacing w:before="0" w:after="160" w:line="435" w:lineRule="exact"/>
        <w:ind w:left="0" w:right="0" w:firstLine="0"/>
        <w:jc w:val="both"/>
      </w:pPr>
      <w:r>
        <w:rPr>
          <w:color w:val="000000"/>
          <w:spacing w:val="0"/>
          <w:w w:val="100"/>
          <w:position w:val="0"/>
        </w:rPr>
        <w:t>工作面对被保护层沿走向的保护范围对应于始采线、采止线以及所留煤柱边续位置的边界线根 据实际考察的卸压角£划定。</w:t>
      </w:r>
    </w:p>
    <w:p>
      <w:pPr>
        <w:widowControl w:val="0"/>
        <w:jc w:val="left"/>
        <w:rPr>
          <w:sz w:val="2"/>
          <w:szCs w:val="2"/>
        </w:rPr>
      </w:pPr>
      <w:r>
        <w:drawing>
          <wp:inline>
            <wp:extent cx="5048250" cy="1924050"/>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a:stretch/>
                  </pic:blipFill>
                  <pic:spPr>
                    <a:xfrm>
                      <a:ext cx="5048250" cy="1924050"/>
                    </a:xfrm>
                    <a:prstGeom prst="rect"/>
                  </pic:spPr>
                </pic:pic>
              </a:graphicData>
            </a:graphic>
          </wp:inline>
        </w:drawing>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rPr>
        <w:t>附图</w:t>
      </w:r>
      <w:r>
        <w:rPr>
          <w:color w:val="000000"/>
          <w:spacing w:val="0"/>
          <w:w w:val="100"/>
          <w:position w:val="0"/>
          <w:sz w:val="24"/>
          <w:szCs w:val="24"/>
        </w:rPr>
        <w:t>4：</w:t>
      </w:r>
      <w:r>
        <w:rPr>
          <w:color w:val="000000"/>
          <w:spacing w:val="0"/>
          <w:w w:val="100"/>
          <w:position w:val="0"/>
        </w:rPr>
        <w:t>保护层工作面沿走向方向的保护范围示意图</w:t>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sz w:val="24"/>
          <w:szCs w:val="24"/>
          <w:lang w:val="en-US" w:eastAsia="en-US" w:bidi="en-US"/>
        </w:rPr>
        <w:t>Yk Y2</w:t>
      </w:r>
      <w:r>
        <w:rPr>
          <w:color w:val="000000"/>
          <w:spacing w:val="0"/>
          <w:w w:val="100"/>
          <w:position w:val="0"/>
        </w:rPr>
        <w:t>工作面回采后沿走向方向的保护范围为：</w:t>
      </w:r>
    </w:p>
    <w:p>
      <w:pPr>
        <w:pStyle w:val="Style41"/>
        <w:keepNext w:val="0"/>
        <w:keepLines w:val="0"/>
        <w:widowControl w:val="0"/>
        <w:shd w:val="clear" w:color="auto" w:fill="auto"/>
        <w:bidi w:val="0"/>
        <w:spacing w:before="0" w:after="0" w:line="472" w:lineRule="exact"/>
        <w:ind w:left="0" w:right="0" w:firstLine="500"/>
        <w:jc w:val="both"/>
      </w:pPr>
      <w:r>
        <w:rPr>
          <w:color w:val="000000"/>
          <w:spacing w:val="0"/>
          <w:w w:val="100"/>
          <w:position w:val="0"/>
        </w:rPr>
        <w:t>戏煤巷工作面其他招出被</w:t>
      </w:r>
      <w:r>
        <w:rPr>
          <w:color w:val="000000"/>
          <w:spacing w:val="0"/>
          <w:w w:val="100"/>
          <w:position w:val="0"/>
          <w:sz w:val="24"/>
          <w:szCs w:val="24"/>
          <w:lang w:val="en-US" w:eastAsia="en-US" w:bidi="en-US"/>
        </w:rPr>
        <w:t>Yl</w:t>
      </w:r>
      <w:r>
        <w:rPr>
          <w:color w:val="000000"/>
          <w:spacing w:val="0"/>
          <w:w w:val="100"/>
          <w:position w:val="0"/>
          <w:lang w:val="en-US" w:eastAsia="en-US" w:bidi="en-US"/>
        </w:rPr>
        <w:t>、</w:t>
      </w:r>
      <w:r>
        <w:rPr>
          <w:color w:val="000000"/>
          <w:spacing w:val="0"/>
          <w:w w:val="100"/>
          <w:position w:val="0"/>
          <w:sz w:val="24"/>
          <w:szCs w:val="24"/>
          <w:lang w:val="en-US" w:eastAsia="en-US" w:bidi="en-US"/>
        </w:rPr>
        <w:t>Y2</w:t>
      </w:r>
      <w:r>
        <w:rPr>
          <w:color w:val="000000"/>
          <w:spacing w:val="0"/>
          <w:w w:val="100"/>
          <w:position w:val="0"/>
        </w:rPr>
        <w:t>保护层工作面有效保护范围的区域仍然为突出危隆区， 必须采取預抽煤层瓦斯区域防突措施（采取开采保护层的区域防突措施，被保护层的运输巷、 回风巷及切眼的两例一定范围应在保护范围内，否则，需采取預抽煤层瓦斯的区域防突括施）。</w:t>
      </w:r>
    </w:p>
    <w:p>
      <w:pPr>
        <w:pStyle w:val="Style41"/>
        <w:keepNext w:val="0"/>
        <w:keepLines w:val="0"/>
        <w:widowControl w:val="0"/>
        <w:shd w:val="clear" w:color="auto" w:fill="auto"/>
        <w:bidi w:val="0"/>
        <w:spacing w:before="0" w:after="0" w:line="472" w:lineRule="exact"/>
        <w:ind w:left="0" w:right="0" w:firstLine="480"/>
        <w:jc w:val="both"/>
      </w:pPr>
      <w:bookmarkStart w:id="71" w:name="bookmark71"/>
      <w:r>
        <w:rPr>
          <w:color w:val="000000"/>
          <w:spacing w:val="0"/>
          <w:w w:val="100"/>
          <w:position w:val="0"/>
        </w:rPr>
        <w:t>三</w:t>
      </w:r>
      <w:bookmarkEnd w:id="71"/>
      <w:r>
        <w:rPr>
          <w:color w:val="000000"/>
          <w:spacing w:val="0"/>
          <w:w w:val="100"/>
          <w:position w:val="0"/>
        </w:rPr>
        <w:t>、区域防突措施效果检驗</w:t>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rPr>
        <w:t>在矿井</w:t>
      </w:r>
      <w:r>
        <w:rPr>
          <w:color w:val="000000"/>
          <w:spacing w:val="0"/>
          <w:w w:val="100"/>
          <w:position w:val="0"/>
          <w:sz w:val="24"/>
          <w:szCs w:val="24"/>
          <w:lang w:val="en-US" w:eastAsia="en-US" w:bidi="en-US"/>
        </w:rPr>
        <w:t>Y</w:t>
      </w:r>
      <w:r>
        <w:rPr>
          <w:color w:val="000000"/>
          <w:spacing w:val="0"/>
          <w:w w:val="100"/>
          <w:position w:val="0"/>
        </w:rPr>
        <w:t>保护层与</w:t>
      </w:r>
      <w:r>
        <w:rPr>
          <w:color w:val="000000"/>
          <w:spacing w:val="0"/>
          <w:w w:val="100"/>
          <w:position w:val="0"/>
          <w:sz w:val="24"/>
          <w:szCs w:val="24"/>
        </w:rPr>
        <w:t>X</w:t>
      </w:r>
      <w:r>
        <w:rPr>
          <w:color w:val="000000"/>
          <w:spacing w:val="0"/>
          <w:w w:val="100"/>
          <w:position w:val="0"/>
        </w:rPr>
        <w:t>被保护层得层间距、若性及保护层开采厚度等未发生较大变化，旦经 实际考察被保护层得</w:t>
      </w:r>
      <w:r>
        <w:rPr>
          <w:color w:val="000000"/>
          <w:spacing w:val="0"/>
          <w:w w:val="100"/>
          <w:position w:val="0"/>
          <w:lang w:val="zh-CN" w:eastAsia="zh-CN" w:bidi="zh-CN"/>
        </w:rPr>
        <w:t>最大膨</w:t>
      </w:r>
      <w:r>
        <w:rPr>
          <w:color w:val="000000"/>
          <w:spacing w:val="0"/>
          <w:w w:val="100"/>
          <w:position w:val="0"/>
        </w:rPr>
        <w:t>胀变形量大于</w:t>
      </w:r>
      <w:r>
        <w:rPr>
          <w:color w:val="000000"/>
          <w:spacing w:val="0"/>
          <w:w w:val="100"/>
          <w:position w:val="0"/>
          <w:sz w:val="24"/>
          <w:szCs w:val="24"/>
        </w:rPr>
        <w:t>3%</w:t>
      </w:r>
      <w:r>
        <w:rPr>
          <w:color w:val="000000"/>
          <w:spacing w:val="0"/>
          <w:w w:val="100"/>
          <w:position w:val="0"/>
        </w:rPr>
        <w:t>。，则可根据实际考察确定参数确定保护范围。</w:t>
      </w:r>
    </w:p>
    <w:p>
      <w:pPr>
        <w:pStyle w:val="Style41"/>
        <w:keepNext w:val="0"/>
        <w:keepLines w:val="0"/>
        <w:widowControl w:val="0"/>
        <w:shd w:val="clear" w:color="auto" w:fill="auto"/>
        <w:bidi w:val="0"/>
        <w:spacing w:before="0" w:after="200" w:line="460" w:lineRule="exact"/>
        <w:ind w:left="0" w:right="0" w:firstLine="500"/>
        <w:jc w:val="both"/>
      </w:pPr>
      <w:r>
        <w:rPr>
          <w:color w:val="000000"/>
          <w:spacing w:val="0"/>
          <w:w w:val="100"/>
          <w:position w:val="0"/>
        </w:rPr>
        <w:t>若</w:t>
      </w:r>
      <w:r>
        <w:rPr>
          <w:color w:val="000000"/>
          <w:spacing w:val="0"/>
          <w:w w:val="100"/>
          <w:position w:val="0"/>
          <w:sz w:val="24"/>
          <w:szCs w:val="24"/>
        </w:rPr>
        <w:t>（1）</w:t>
      </w:r>
      <w:r>
        <w:rPr>
          <w:color w:val="000000"/>
          <w:spacing w:val="0"/>
          <w:w w:val="100"/>
          <w:position w:val="0"/>
        </w:rPr>
        <w:t>未实际考察保护效果和保护范围的；</w:t>
      </w:r>
      <w:r>
        <w:rPr>
          <w:color w:val="000000"/>
          <w:spacing w:val="0"/>
          <w:w w:val="100"/>
          <w:position w:val="0"/>
          <w:sz w:val="24"/>
          <w:szCs w:val="24"/>
        </w:rPr>
        <w:t>（2）</w:t>
      </w:r>
      <w:r>
        <w:rPr>
          <w:color w:val="000000"/>
          <w:spacing w:val="0"/>
          <w:w w:val="100"/>
          <w:position w:val="0"/>
        </w:rPr>
        <w:t>最大膨胀变形量未翅过</w:t>
      </w:r>
      <w:r>
        <w:rPr>
          <w:color w:val="000000"/>
          <w:spacing w:val="0"/>
          <w:w w:val="100"/>
          <w:position w:val="0"/>
          <w:sz w:val="24"/>
          <w:szCs w:val="24"/>
        </w:rPr>
        <w:t>3%</w:t>
      </w:r>
      <w:r>
        <w:rPr>
          <w:color w:val="000000"/>
          <w:spacing w:val="0"/>
          <w:w w:val="100"/>
          <w:position w:val="0"/>
        </w:rPr>
        <w:t>。的；</w:t>
      </w:r>
      <w:r>
        <w:rPr>
          <w:color w:val="000000"/>
          <w:spacing w:val="0"/>
          <w:w w:val="100"/>
          <w:position w:val="0"/>
          <w:sz w:val="24"/>
          <w:szCs w:val="24"/>
        </w:rPr>
        <w:t xml:space="preserve">（3） </w:t>
      </w:r>
      <w:r>
        <w:rPr>
          <w:color w:val="000000"/>
          <w:spacing w:val="0"/>
          <w:w w:val="100"/>
          <w:position w:val="0"/>
        </w:rPr>
        <w:t>保护层的开采厚度小于等于</w:t>
      </w:r>
      <w:r>
        <w:rPr>
          <w:color w:val="000000"/>
          <w:spacing w:val="0"/>
          <w:w w:val="100"/>
          <w:position w:val="0"/>
          <w:sz w:val="24"/>
          <w:szCs w:val="24"/>
          <w:lang w:val="en-US" w:eastAsia="en-US" w:bidi="en-US"/>
        </w:rPr>
        <w:t>0.5m</w:t>
      </w:r>
      <w:r>
        <w:rPr>
          <w:color w:val="000000"/>
          <w:spacing w:val="0"/>
          <w:w w:val="100"/>
          <w:position w:val="0"/>
        </w:rPr>
        <w:t>的；</w:t>
      </w:r>
      <w:r>
        <w:rPr>
          <w:color w:val="000000"/>
          <w:spacing w:val="0"/>
          <w:w w:val="100"/>
          <w:position w:val="0"/>
          <w:sz w:val="24"/>
          <w:szCs w:val="24"/>
        </w:rPr>
        <w:t>（4）</w:t>
      </w:r>
      <w:r>
        <w:rPr>
          <w:color w:val="000000"/>
          <w:spacing w:val="0"/>
          <w:w w:val="100"/>
          <w:position w:val="0"/>
        </w:rPr>
        <w:t>上保护层与被保护突出煤层间距大于</w:t>
      </w:r>
      <w:r>
        <w:rPr>
          <w:color w:val="000000"/>
          <w:spacing w:val="0"/>
          <w:w w:val="100"/>
          <w:position w:val="0"/>
          <w:sz w:val="24"/>
          <w:szCs w:val="24"/>
          <w:lang w:val="en-US" w:eastAsia="en-US" w:bidi="en-US"/>
        </w:rPr>
        <w:t>50m</w:t>
      </w:r>
      <w:r>
        <w:rPr>
          <w:color w:val="000000"/>
          <w:spacing w:val="0"/>
          <w:w w:val="100"/>
          <w:position w:val="0"/>
        </w:rPr>
        <w:t>或者下保 护层与被保护层间距大于</w:t>
      </w:r>
      <w:r>
        <w:rPr>
          <w:color w:val="000000"/>
          <w:spacing w:val="0"/>
          <w:w w:val="100"/>
          <w:position w:val="0"/>
          <w:sz w:val="24"/>
          <w:szCs w:val="24"/>
          <w:lang w:val="en-US" w:eastAsia="en-US" w:bidi="en-US"/>
        </w:rPr>
        <w:t>"m</w:t>
      </w:r>
      <w:r>
        <w:rPr>
          <w:color w:val="000000"/>
          <w:spacing w:val="0"/>
          <w:w w:val="100"/>
          <w:position w:val="0"/>
        </w:rPr>
        <w:t>的，必须按照《防治煤与瓦斯突出细则》第六十八条和《煤矿安 全规程》第二百一十一条规定要求对每个被保/工作面的保护效果进行检验。</w:t>
      </w:r>
    </w:p>
    <w:p>
      <w:pPr>
        <w:pStyle w:val="Style41"/>
        <w:keepNext w:val="0"/>
        <w:keepLines w:val="0"/>
        <w:widowControl w:val="0"/>
        <w:shd w:val="clear" w:color="auto" w:fill="auto"/>
        <w:bidi w:val="0"/>
        <w:spacing w:before="0" w:after="40" w:line="240" w:lineRule="auto"/>
        <w:ind w:left="0" w:right="0" w:firstLine="500"/>
        <w:jc w:val="both"/>
      </w:pPr>
      <w:bookmarkStart w:id="72" w:name="bookmark72"/>
      <w:r>
        <w:rPr>
          <w:color w:val="000000"/>
          <w:spacing w:val="0"/>
          <w:w w:val="100"/>
          <w:position w:val="0"/>
        </w:rPr>
        <w:t>四</w:t>
      </w:r>
      <w:bookmarkEnd w:id="72"/>
      <w:r>
        <w:rPr>
          <w:color w:val="000000"/>
          <w:spacing w:val="0"/>
          <w:w w:val="100"/>
          <w:position w:val="0"/>
        </w:rPr>
        <w:t>、区域驗证</w:t>
      </w:r>
    </w:p>
    <w:p>
      <w:pPr>
        <w:pStyle w:val="Style41"/>
        <w:keepNext w:val="0"/>
        <w:keepLines w:val="0"/>
        <w:widowControl w:val="0"/>
        <w:shd w:val="clear" w:color="auto" w:fill="auto"/>
        <w:bidi w:val="0"/>
        <w:spacing w:before="0" w:after="200" w:line="435" w:lineRule="exact"/>
        <w:ind w:left="0" w:right="0" w:firstLine="500"/>
        <w:jc w:val="both"/>
        <w:rPr>
          <w:sz w:val="24"/>
          <w:szCs w:val="24"/>
        </w:rPr>
      </w:pPr>
      <w:r>
        <w:rPr>
          <w:color w:val="000000"/>
          <w:spacing w:val="0"/>
          <w:w w:val="100"/>
          <w:position w:val="0"/>
          <w:sz w:val="22"/>
          <w:szCs w:val="22"/>
        </w:rPr>
        <w:t>区域预测为无突出危险区或者区域措施效果检验有效时，掘进过程中应当按照工作面预测 的方法对无突出危险区进行区域验证，要求如</w:t>
      </w:r>
      <w:r>
        <w:rPr>
          <w:color w:val="000000"/>
          <w:spacing w:val="0"/>
          <w:w w:val="100"/>
          <w:position w:val="0"/>
          <w:sz w:val="24"/>
          <w:szCs w:val="24"/>
          <w:lang w:val="en-US" w:eastAsia="en-US" w:bidi="en-US"/>
        </w:rPr>
        <w:t>F：</w:t>
      </w:r>
    </w:p>
    <w:p>
      <w:pPr>
        <w:pStyle w:val="Style41"/>
        <w:keepNext w:val="0"/>
        <w:keepLines w:val="0"/>
        <w:widowControl w:val="0"/>
        <w:numPr>
          <w:ilvl w:val="0"/>
          <w:numId w:val="7"/>
        </w:numPr>
        <w:shd w:val="clear" w:color="auto" w:fill="auto"/>
        <w:bidi w:val="0"/>
        <w:spacing w:before="0" w:after="40" w:line="240" w:lineRule="auto"/>
        <w:ind w:left="0" w:right="0" w:firstLine="500"/>
        <w:jc w:val="both"/>
      </w:pPr>
      <w:bookmarkStart w:id="73" w:name="bookmark73"/>
      <w:bookmarkEnd w:id="73"/>
      <w:r>
        <w:rPr>
          <w:color w:val="000000"/>
          <w:spacing w:val="0"/>
          <w:w w:val="100"/>
          <w:position w:val="0"/>
        </w:rPr>
        <w:t>在工作面首次进入该区域时，立即连续进行至少</w:t>
      </w:r>
      <w:r>
        <w:rPr>
          <w:color w:val="000000"/>
          <w:spacing w:val="0"/>
          <w:w w:val="100"/>
          <w:position w:val="0"/>
          <w:sz w:val="24"/>
          <w:szCs w:val="24"/>
        </w:rPr>
        <w:t>2</w:t>
      </w:r>
      <w:r>
        <w:rPr>
          <w:color w:val="000000"/>
          <w:spacing w:val="0"/>
          <w:w w:val="100"/>
          <w:position w:val="0"/>
        </w:rPr>
        <w:t>次区域验证;</w:t>
      </w:r>
    </w:p>
    <w:p>
      <w:pPr>
        <w:pStyle w:val="Style41"/>
        <w:keepNext w:val="0"/>
        <w:keepLines w:val="0"/>
        <w:widowControl w:val="0"/>
        <w:numPr>
          <w:ilvl w:val="0"/>
          <w:numId w:val="5"/>
        </w:numPr>
        <w:shd w:val="clear" w:color="auto" w:fill="auto"/>
        <w:bidi w:val="0"/>
        <w:spacing w:before="0" w:after="200" w:line="435" w:lineRule="exact"/>
        <w:ind w:left="0" w:right="0" w:firstLine="500"/>
        <w:jc w:val="both"/>
      </w:pPr>
      <w:bookmarkStart w:id="74" w:name="bookmark74"/>
      <w:bookmarkEnd w:id="74"/>
      <w:r>
        <w:rPr>
          <w:color w:val="000000"/>
          <w:spacing w:val="0"/>
          <w:w w:val="100"/>
          <w:position w:val="0"/>
        </w:rPr>
        <w:t>工作面每推进</w:t>
      </w:r>
      <w:r>
        <w:rPr>
          <w:color w:val="000000"/>
          <w:spacing w:val="0"/>
          <w:w w:val="100"/>
          <w:position w:val="0"/>
          <w:sz w:val="24"/>
          <w:szCs w:val="24"/>
          <w:lang w:val="en-US" w:eastAsia="en-US" w:bidi="en-US"/>
        </w:rPr>
        <w:t xml:space="preserve">10-50R1 </w:t>
      </w:r>
      <w:r>
        <w:rPr>
          <w:color w:val="000000"/>
          <w:spacing w:val="0"/>
          <w:w w:val="100"/>
          <w:position w:val="0"/>
        </w:rPr>
        <w:t>（在地质构造复杂区域或者采取非定向钻机施工的预抽煤层瓦斯 区域防突措施的每推进</w:t>
      </w:r>
      <w:r>
        <w:rPr>
          <w:color w:val="000000"/>
          <w:spacing w:val="0"/>
          <w:w w:val="100"/>
          <w:position w:val="0"/>
          <w:sz w:val="24"/>
          <w:szCs w:val="24"/>
          <w:lang w:val="en-US" w:eastAsia="en-US" w:bidi="en-US"/>
        </w:rPr>
        <w:t>30m）</w:t>
      </w:r>
      <w:r>
        <w:rPr>
          <w:color w:val="000000"/>
          <w:spacing w:val="0"/>
          <w:w w:val="100"/>
          <w:position w:val="0"/>
        </w:rPr>
        <w:t>至少进行</w:t>
      </w:r>
      <w:r>
        <w:rPr>
          <w:color w:val="000000"/>
          <w:spacing w:val="0"/>
          <w:w w:val="100"/>
          <w:position w:val="0"/>
          <w:sz w:val="24"/>
          <w:szCs w:val="24"/>
        </w:rPr>
        <w:t>2</w:t>
      </w:r>
      <w:r>
        <w:rPr>
          <w:color w:val="000000"/>
          <w:spacing w:val="0"/>
          <w:w w:val="100"/>
          <w:position w:val="0"/>
        </w:rPr>
        <w:t>次区域验证。</w:t>
      </w:r>
    </w:p>
    <w:p>
      <w:pPr>
        <w:pStyle w:val="Style41"/>
        <w:keepNext w:val="0"/>
        <w:keepLines w:val="0"/>
        <w:widowControl w:val="0"/>
        <w:numPr>
          <w:ilvl w:val="0"/>
          <w:numId w:val="5"/>
        </w:numPr>
        <w:shd w:val="clear" w:color="auto" w:fill="auto"/>
        <w:bidi w:val="0"/>
        <w:spacing w:before="0" w:after="0" w:line="240" w:lineRule="auto"/>
        <w:ind w:left="0" w:right="0" w:firstLine="500"/>
        <w:jc w:val="both"/>
      </w:pPr>
      <w:bookmarkStart w:id="75" w:name="bookmark75"/>
      <w:bookmarkEnd w:id="75"/>
      <w:r>
        <w:rPr>
          <w:color w:val="000000"/>
          <w:spacing w:val="0"/>
          <w:w w:val="100"/>
          <w:position w:val="0"/>
        </w:rPr>
        <w:t>在原始应力区、构造破坏带、应力集中区域连续进行区域驗证。</w:t>
      </w:r>
    </w:p>
    <w:p>
      <w:pPr>
        <w:pStyle w:val="Style41"/>
        <w:keepNext w:val="0"/>
        <w:keepLines w:val="0"/>
        <w:widowControl w:val="0"/>
        <w:numPr>
          <w:ilvl w:val="0"/>
          <w:numId w:val="5"/>
        </w:numPr>
        <w:shd w:val="clear" w:color="auto" w:fill="auto"/>
        <w:bidi w:val="0"/>
        <w:spacing w:before="0" w:after="200" w:line="480" w:lineRule="exact"/>
        <w:ind w:left="0" w:right="0" w:firstLine="500"/>
        <w:jc w:val="both"/>
      </w:pPr>
      <w:bookmarkStart w:id="76" w:name="bookmark76"/>
      <w:bookmarkEnd w:id="76"/>
      <w:r>
        <w:rPr>
          <w:color w:val="000000"/>
          <w:spacing w:val="0"/>
          <w:w w:val="100"/>
          <w:position w:val="0"/>
        </w:rPr>
        <w:t>在煤巷</w:t>
      </w:r>
      <w:r>
        <w:rPr>
          <w:color w:val="000000"/>
          <w:spacing w:val="0"/>
          <w:w w:val="100"/>
          <w:position w:val="0"/>
          <w:sz w:val="24"/>
          <w:szCs w:val="24"/>
        </w:rPr>
        <w:t>XX</w:t>
      </w:r>
      <w:r>
        <w:rPr>
          <w:color w:val="000000"/>
          <w:spacing w:val="0"/>
          <w:w w:val="100"/>
          <w:position w:val="0"/>
        </w:rPr>
        <w:t>掘进工作面应当至少施工</w:t>
      </w:r>
      <w:r>
        <w:rPr>
          <w:color w:val="000000"/>
          <w:spacing w:val="0"/>
          <w:w w:val="100"/>
          <w:position w:val="0"/>
          <w:sz w:val="24"/>
          <w:szCs w:val="24"/>
        </w:rPr>
        <w:t>1</w:t>
      </w:r>
      <w:r>
        <w:rPr>
          <w:color w:val="000000"/>
          <w:spacing w:val="0"/>
          <w:w w:val="100"/>
          <w:position w:val="0"/>
        </w:rPr>
        <w:t>个翅前距不小于</w:t>
      </w:r>
      <w:r>
        <w:rPr>
          <w:color w:val="000000"/>
          <w:spacing w:val="0"/>
          <w:w w:val="100"/>
          <w:position w:val="0"/>
          <w:sz w:val="24"/>
          <w:szCs w:val="24"/>
          <w:lang w:val="en-US" w:eastAsia="en-US" w:bidi="en-US"/>
        </w:rPr>
        <w:t>10m</w:t>
      </w:r>
      <w:r>
        <w:rPr>
          <w:color w:val="000000"/>
          <w:spacing w:val="0"/>
          <w:w w:val="100"/>
          <w:position w:val="0"/>
        </w:rPr>
        <w:t>的翅前钻孔或者采取翅前物 探措施，探测地质构造和观察突出预兆。</w:t>
      </w:r>
    </w:p>
    <w:p>
      <w:pPr>
        <w:pStyle w:val="Style41"/>
        <w:keepNext w:val="0"/>
        <w:keepLines w:val="0"/>
        <w:widowControl w:val="0"/>
        <w:shd w:val="clear" w:color="auto" w:fill="auto"/>
        <w:bidi w:val="0"/>
        <w:spacing w:before="0" w:after="200" w:line="240" w:lineRule="auto"/>
        <w:ind w:left="0" w:right="0" w:firstLine="480"/>
        <w:jc w:val="both"/>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349" w:right="1062" w:bottom="1616" w:left="1042" w:header="0" w:footer="1188" w:gutter="0"/>
          <w:cols w:space="720"/>
          <w:noEndnote/>
          <w:rtlGutter w:val="0"/>
          <w:docGrid w:linePitch="360"/>
        </w:sectPr>
      </w:pPr>
      <w:r>
        <w:rPr>
          <w:color w:val="000000"/>
          <w:spacing w:val="0"/>
          <w:w w:val="100"/>
          <w:position w:val="0"/>
        </w:rPr>
        <w:t xml:space="preserve">当区域验证为无突出危险时，应当采取安会防护措施后进行采掘作业。但若为采掘工作面 </w:t>
      </w:r>
      <w:r>
        <w:rPr>
          <w:color w:val="000000"/>
          <w:spacing w:val="0"/>
          <w:w w:val="100"/>
          <w:position w:val="0"/>
        </w:rPr>
        <w:t>在该区域进行的首次区域验证时，采掘前还应当保留足够的突出预测翅前距。</w:t>
      </w:r>
    </w:p>
    <w:p>
      <w:pPr>
        <w:pStyle w:val="Style41"/>
        <w:keepNext w:val="0"/>
        <w:keepLines w:val="0"/>
        <w:widowControl w:val="0"/>
        <w:shd w:val="clear" w:color="auto" w:fill="auto"/>
        <w:bidi w:val="0"/>
        <w:spacing w:before="0" w:after="0" w:line="450" w:lineRule="exact"/>
        <w:ind w:left="0" w:right="0" w:firstLine="480"/>
        <w:jc w:val="left"/>
        <w:sectPr>
          <w:headerReference w:type="default" r:id="rId29"/>
          <w:footerReference w:type="default" r:id="rId30"/>
          <w:headerReference w:type="even" r:id="rId31"/>
          <w:footerReference w:type="even" r:id="rId32"/>
          <w:footnotePr>
            <w:pos w:val="pageBottom"/>
            <w:numFmt w:val="decimal"/>
            <w:numRestart w:val="continuous"/>
          </w:footnotePr>
          <w:pgSz w:w="11900" w:h="16840"/>
          <w:pgMar w:top="1349" w:right="1062" w:bottom="1616" w:left="1042" w:header="0" w:footer="3" w:gutter="0"/>
          <w:pgNumType w:start="8"/>
          <w:cols w:space="720"/>
          <w:noEndnote/>
          <w:rtlGutter w:val="0"/>
          <w:docGrid w:linePitch="360"/>
        </w:sectPr>
      </w:pPr>
      <w:r>
        <w:rPr>
          <w:color w:val="000000"/>
          <w:spacing w:val="0"/>
          <w:w w:val="100"/>
          <w:position w:val="0"/>
        </w:rPr>
        <w:t>只要有一次区域验证为有突出危险，则该区域以后的采掘作业前必须采取区域或者局部综 会防突措施。</w:t>
      </w:r>
    </w:p>
    <w:p>
      <w:pPr>
        <w:pStyle w:val="Style45"/>
        <w:keepNext/>
        <w:keepLines/>
        <w:widowControl w:val="0"/>
        <w:shd w:val="clear" w:color="auto" w:fill="auto"/>
        <w:bidi w:val="0"/>
        <w:spacing w:before="180" w:after="0" w:line="240" w:lineRule="auto"/>
        <w:ind w:left="0" w:right="0" w:firstLine="0"/>
        <w:jc w:val="center"/>
      </w:pPr>
      <w:bookmarkStart w:id="77" w:name="bookmark77"/>
      <w:bookmarkStart w:id="78" w:name="bookmark78"/>
      <w:bookmarkStart w:id="79" w:name="bookmark79"/>
      <w:r>
        <w:rPr>
          <w:color w:val="000000"/>
          <w:spacing w:val="0"/>
          <w:w w:val="100"/>
          <w:position w:val="0"/>
        </w:rPr>
        <w:t>笫五章局部综合防突措施</w:t>
      </w:r>
      <w:bookmarkEnd w:id="77"/>
      <w:bookmarkEnd w:id="78"/>
      <w:bookmarkEnd w:id="79"/>
    </w:p>
    <w:p>
      <w:pPr>
        <w:pStyle w:val="Style41"/>
        <w:keepNext w:val="0"/>
        <w:keepLines w:val="0"/>
        <w:widowControl w:val="0"/>
        <w:shd w:val="clear" w:color="auto" w:fill="auto"/>
        <w:bidi w:val="0"/>
        <w:spacing w:before="0" w:after="0" w:line="480" w:lineRule="exact"/>
        <w:ind w:left="0" w:right="0" w:firstLine="480"/>
        <w:jc w:val="both"/>
      </w:pPr>
      <w:bookmarkStart w:id="80" w:name="bookmark80"/>
      <w:r>
        <w:rPr>
          <w:color w:val="000000"/>
          <w:spacing w:val="0"/>
          <w:w w:val="100"/>
          <w:position w:val="0"/>
        </w:rPr>
        <w:t>一</w:t>
      </w:r>
      <w:bookmarkEnd w:id="80"/>
      <w:r>
        <w:rPr>
          <w:color w:val="000000"/>
          <w:spacing w:val="0"/>
          <w:w w:val="100"/>
          <w:position w:val="0"/>
        </w:rPr>
        <w:t>、工作面突出危险桂預测</w:t>
      </w:r>
    </w:p>
    <w:p>
      <w:pPr>
        <w:pStyle w:val="Style41"/>
        <w:keepNext w:val="0"/>
        <w:keepLines w:val="0"/>
        <w:widowControl w:val="0"/>
        <w:shd w:val="clear" w:color="auto" w:fill="auto"/>
        <w:bidi w:val="0"/>
        <w:spacing w:before="0" w:after="0" w:line="480" w:lineRule="exact"/>
        <w:ind w:left="0" w:right="0" w:firstLine="480"/>
        <w:jc w:val="both"/>
      </w:pPr>
      <w:r>
        <w:rPr>
          <w:color w:val="000000"/>
          <w:spacing w:val="0"/>
          <w:w w:val="100"/>
          <w:position w:val="0"/>
          <w:sz w:val="24"/>
          <w:szCs w:val="24"/>
        </w:rPr>
        <w:t>XX</w:t>
      </w:r>
      <w:r>
        <w:rPr>
          <w:color w:val="000000"/>
          <w:spacing w:val="0"/>
          <w:w w:val="100"/>
          <w:position w:val="0"/>
        </w:rPr>
        <w:t>煤巷掘进工作面突出危险性预测方法采用钻屑指标法，钻屑指标法操作方法及要求如 下：</w:t>
      </w:r>
    </w:p>
    <w:p>
      <w:pPr>
        <w:pStyle w:val="Style41"/>
        <w:keepNext w:val="0"/>
        <w:keepLines w:val="0"/>
        <w:widowControl w:val="0"/>
        <w:shd w:val="clear" w:color="auto" w:fill="auto"/>
        <w:bidi w:val="0"/>
        <w:spacing w:before="0" w:after="1040" w:line="457" w:lineRule="exact"/>
        <w:ind w:left="0" w:right="0" w:firstLine="480"/>
        <w:jc w:val="both"/>
      </w:pPr>
      <w:r>
        <w:rPr>
          <w:color w:val="000000"/>
          <w:spacing w:val="0"/>
          <w:w w:val="100"/>
          <w:position w:val="0"/>
        </w:rPr>
        <w:t>在近水平、缓倾斜煤层工作面应当向前方煤体至少施工</w:t>
      </w:r>
      <w:r>
        <w:rPr>
          <w:color w:val="000000"/>
          <w:spacing w:val="0"/>
          <w:w w:val="100"/>
          <w:position w:val="0"/>
          <w:sz w:val="24"/>
          <w:szCs w:val="24"/>
        </w:rPr>
        <w:t>3</w:t>
      </w:r>
      <w:r>
        <w:rPr>
          <w:color w:val="000000"/>
          <w:spacing w:val="0"/>
          <w:w w:val="100"/>
          <w:position w:val="0"/>
        </w:rPr>
        <w:t>个直径</w:t>
      </w:r>
      <w:r>
        <w:rPr>
          <w:color w:val="000000"/>
          <w:spacing w:val="0"/>
          <w:w w:val="100"/>
          <w:position w:val="0"/>
          <w:sz w:val="24"/>
          <w:szCs w:val="24"/>
        </w:rPr>
        <w:t>42</w:t>
      </w:r>
      <w:r>
        <w:rPr>
          <w:color w:val="000000"/>
          <w:spacing w:val="0"/>
          <w:w w:val="100"/>
          <w:position w:val="0"/>
        </w:rPr>
        <w:t>剛、孔深</w:t>
      </w:r>
      <w:r>
        <w:rPr>
          <w:color w:val="000000"/>
          <w:spacing w:val="0"/>
          <w:w w:val="100"/>
          <w:position w:val="0"/>
          <w:sz w:val="24"/>
          <w:szCs w:val="24"/>
          <w:lang w:val="en-US" w:eastAsia="en-US" w:bidi="en-US"/>
        </w:rPr>
        <w:t>8—10m</w:t>
      </w:r>
      <w:r>
        <w:rPr>
          <w:color w:val="000000"/>
          <w:spacing w:val="0"/>
          <w:w w:val="100"/>
          <w:position w:val="0"/>
        </w:rPr>
        <w:t>的预 测钻孔(在倾斜或者息倾斜煤层至少施工</w:t>
      </w:r>
      <w:r>
        <w:rPr>
          <w:color w:val="000000"/>
          <w:spacing w:val="0"/>
          <w:w w:val="100"/>
          <w:position w:val="0"/>
          <w:sz w:val="24"/>
          <w:szCs w:val="24"/>
        </w:rPr>
        <w:t>2</w:t>
      </w:r>
      <w:r>
        <w:rPr>
          <w:color w:val="000000"/>
          <w:spacing w:val="0"/>
          <w:w w:val="100"/>
          <w:position w:val="0"/>
        </w:rPr>
        <w:t>个预测钻孔)。钻孔应当尽可能布置在软分层中， 其中</w:t>
      </w:r>
      <w:r>
        <w:rPr>
          <w:color w:val="000000"/>
          <w:spacing w:val="0"/>
          <w:w w:val="100"/>
          <w:position w:val="0"/>
          <w:sz w:val="24"/>
          <w:szCs w:val="24"/>
        </w:rPr>
        <w:t>1</w:t>
      </w:r>
      <w:r>
        <w:rPr>
          <w:color w:val="000000"/>
          <w:spacing w:val="0"/>
          <w:w w:val="100"/>
          <w:position w:val="0"/>
        </w:rPr>
        <w:t>个钻孔位于掘进巷道断面中部，并平行于掘进方向，其他钻孔的终孔点应位于巷道断面 两侧轮廓线外</w:t>
      </w:r>
      <w:r>
        <w:rPr>
          <w:color w:val="000000"/>
          <w:spacing w:val="0"/>
          <w:w w:val="100"/>
          <w:position w:val="0"/>
          <w:sz w:val="24"/>
          <w:szCs w:val="24"/>
        </w:rPr>
        <w:t>2〜</w:t>
      </w:r>
      <w:r>
        <w:rPr>
          <w:color w:val="000000"/>
          <w:spacing w:val="0"/>
          <w:w w:val="100"/>
          <w:position w:val="0"/>
          <w:sz w:val="24"/>
          <w:szCs w:val="24"/>
          <w:lang w:val="en-US" w:eastAsia="en-US" w:bidi="en-US"/>
        </w:rPr>
        <w:t>4m</w:t>
      </w:r>
      <w:r>
        <w:rPr>
          <w:color w:val="000000"/>
          <w:spacing w:val="0"/>
          <w:w w:val="100"/>
          <w:position w:val="0"/>
        </w:rPr>
        <w:t>处。预测钻孔从第</w:t>
      </w:r>
      <w:r>
        <w:rPr>
          <w:color w:val="000000"/>
          <w:spacing w:val="0"/>
          <w:w w:val="100"/>
          <w:position w:val="0"/>
          <w:sz w:val="24"/>
          <w:szCs w:val="24"/>
          <w:lang w:val="en-US" w:eastAsia="en-US" w:bidi="en-US"/>
        </w:rPr>
        <w:t>2m</w:t>
      </w:r>
      <w:r>
        <w:rPr>
          <w:color w:val="000000"/>
          <w:spacing w:val="0"/>
          <w:w w:val="100"/>
          <w:position w:val="0"/>
        </w:rPr>
        <w:t>深度开始,每钻进比测定该</w:t>
      </w:r>
      <w:r>
        <w:rPr>
          <w:color w:val="000000"/>
          <w:spacing w:val="0"/>
          <w:w w:val="100"/>
          <w:position w:val="0"/>
          <w:lang w:val="zh-CN" w:eastAsia="zh-CN" w:bidi="zh-CN"/>
        </w:rPr>
        <w:t>比段</w:t>
      </w:r>
      <w:r>
        <w:rPr>
          <w:color w:val="000000"/>
          <w:spacing w:val="0"/>
          <w:w w:val="100"/>
          <w:position w:val="0"/>
        </w:rPr>
        <w:t>的全部钻屑量</w:t>
      </w:r>
      <w:r>
        <w:rPr>
          <w:color w:val="000000"/>
          <w:spacing w:val="0"/>
          <w:w w:val="100"/>
          <w:position w:val="0"/>
          <w:sz w:val="24"/>
          <w:szCs w:val="24"/>
          <w:lang w:val="en-US" w:eastAsia="en-US" w:bidi="en-US"/>
        </w:rPr>
        <w:t xml:space="preserve">S, </w:t>
      </w:r>
      <w:r>
        <w:rPr>
          <w:color w:val="000000"/>
          <w:spacing w:val="0"/>
          <w:w w:val="100"/>
          <w:position w:val="0"/>
        </w:rPr>
        <w:t>每钻进</w:t>
      </w:r>
      <w:r>
        <w:rPr>
          <w:color w:val="000000"/>
          <w:spacing w:val="0"/>
          <w:w w:val="100"/>
          <w:position w:val="0"/>
          <w:sz w:val="24"/>
          <w:szCs w:val="24"/>
          <w:lang w:val="en-US" w:eastAsia="en-US" w:bidi="en-US"/>
        </w:rPr>
        <w:t>2m</w:t>
      </w:r>
      <w:r>
        <w:rPr>
          <w:color w:val="000000"/>
          <w:spacing w:val="0"/>
          <w:w w:val="100"/>
          <w:position w:val="0"/>
        </w:rPr>
        <w:t>至少测定一次钻屑瓦斯解吸指标</w:t>
      </w:r>
      <w:r>
        <w:rPr>
          <w:color w:val="000000"/>
          <w:spacing w:val="0"/>
          <w:w w:val="100"/>
          <w:position w:val="0"/>
          <w:sz w:val="24"/>
          <w:szCs w:val="24"/>
          <w:lang w:val="en-US" w:eastAsia="en-US" w:bidi="en-US"/>
        </w:rPr>
        <w:t>K(Ah</w:t>
      </w:r>
      <w:r>
        <w:rPr>
          <w:color w:val="000000"/>
          <w:spacing w:val="0"/>
          <w:w w:val="100"/>
          <w:position w:val="0"/>
          <w:sz w:val="24"/>
          <w:szCs w:val="24"/>
          <w:vertAlign w:val="subscript"/>
          <w:lang w:val="en-US" w:eastAsia="en-US" w:bidi="en-US"/>
        </w:rPr>
        <w:t>}</w:t>
      </w:r>
      <w:r>
        <w:rPr>
          <w:color w:val="000000"/>
          <w:spacing w:val="0"/>
          <w:w w:val="100"/>
          <w:position w:val="0"/>
          <w:sz w:val="24"/>
          <w:szCs w:val="24"/>
        </w:rPr>
        <w:t>)</w:t>
      </w:r>
      <w:r>
        <w:rPr>
          <w:color w:val="000000"/>
          <w:spacing w:val="0"/>
          <w:w w:val="100"/>
          <w:position w:val="0"/>
        </w:rPr>
        <w:t>值。</w:t>
      </w:r>
    </w:p>
    <w:p>
      <w:pPr>
        <w:widowControl w:val="0"/>
        <w:jc w:val="center"/>
        <w:rPr>
          <w:sz w:val="2"/>
          <w:szCs w:val="2"/>
        </w:rPr>
      </w:pPr>
      <w:r>
        <w:drawing>
          <wp:inline>
            <wp:extent cx="4886325" cy="1781175"/>
            <wp:docPr id="43" name="Picutre 43"/>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3"/>
                    <a:stretch/>
                  </pic:blipFill>
                  <pic:spPr>
                    <a:xfrm>
                      <a:ext cx="4886325" cy="1781175"/>
                    </a:xfrm>
                    <a:prstGeom prst="rect"/>
                  </pic:spPr>
                </pic:pic>
              </a:graphicData>
            </a:graphic>
          </wp:inline>
        </w:drawing>
      </w:r>
    </w:p>
    <w:p>
      <w:pPr>
        <w:widowControl w:val="0"/>
        <w:spacing w:after="439" w:line="1" w:lineRule="exact"/>
      </w:pPr>
    </w:p>
    <w:p>
      <w:pPr>
        <w:pStyle w:val="Style23"/>
        <w:keepNext w:val="0"/>
        <w:keepLines w:val="0"/>
        <w:widowControl w:val="0"/>
        <w:shd w:val="clear" w:color="auto" w:fill="auto"/>
        <w:bidi w:val="0"/>
        <w:spacing w:before="0" w:after="200" w:line="240" w:lineRule="auto"/>
        <w:ind w:left="330" w:right="0" w:firstLine="0"/>
        <w:jc w:val="left"/>
        <w:rPr>
          <w:sz w:val="22"/>
          <w:szCs w:val="22"/>
        </w:rPr>
      </w:pPr>
      <w:r>
        <w:rPr>
          <w:color w:val="000000"/>
          <w:spacing w:val="0"/>
          <w:w w:val="100"/>
          <w:position w:val="0"/>
          <w:sz w:val="22"/>
          <w:szCs w:val="22"/>
        </w:rPr>
        <w:t>附</w:t>
      </w:r>
      <w:r>
        <w:rPr>
          <w:color w:val="000000"/>
          <w:spacing w:val="0"/>
          <w:w w:val="100"/>
          <w:position w:val="0"/>
          <w:sz w:val="24"/>
          <w:szCs w:val="24"/>
        </w:rPr>
        <w:t>@5： XX</w:t>
      </w:r>
      <w:r>
        <w:rPr>
          <w:color w:val="000000"/>
          <w:spacing w:val="0"/>
          <w:w w:val="100"/>
          <w:position w:val="0"/>
          <w:sz w:val="22"/>
          <w:szCs w:val="22"/>
        </w:rPr>
        <w:t>煤巷掘进工作面突出危险性预测钻孔设计</w:t>
      </w:r>
    </w:p>
    <w:p>
      <w:pPr>
        <w:pStyle w:val="Style23"/>
        <w:keepNext w:val="0"/>
        <w:keepLines w:val="0"/>
        <w:widowControl w:val="0"/>
        <w:shd w:val="clear" w:color="auto" w:fill="auto"/>
        <w:bidi w:val="0"/>
        <w:spacing w:before="0" w:after="0" w:line="240" w:lineRule="auto"/>
        <w:ind w:left="330" w:right="0" w:firstLine="0"/>
        <w:jc w:val="left"/>
        <w:rPr>
          <w:sz w:val="22"/>
          <w:szCs w:val="22"/>
        </w:rPr>
      </w:pPr>
      <w:r>
        <w:rPr>
          <w:color w:val="000000"/>
          <w:spacing w:val="0"/>
          <w:w w:val="100"/>
          <w:position w:val="0"/>
          <w:sz w:val="22"/>
          <w:szCs w:val="22"/>
        </w:rPr>
        <w:t>附表</w:t>
      </w:r>
      <w:r>
        <w:rPr>
          <w:color w:val="000000"/>
          <w:spacing w:val="0"/>
          <w:w w:val="100"/>
          <w:position w:val="0"/>
          <w:sz w:val="24"/>
          <w:szCs w:val="24"/>
        </w:rPr>
        <w:t>1：</w:t>
      </w:r>
      <w:r>
        <w:rPr>
          <w:color w:val="000000"/>
          <w:spacing w:val="0"/>
          <w:w w:val="100"/>
          <w:position w:val="0"/>
          <w:sz w:val="22"/>
          <w:szCs w:val="22"/>
        </w:rPr>
        <w:t>钻屑指标法预测煤巷掘进工作面突出危险性的参考临界值</w:t>
      </w:r>
    </w:p>
    <w:tbl>
      <w:tblPr>
        <w:tblOverlap w:val="never"/>
        <w:jc w:val="center"/>
        <w:tblLayout w:type="fixed"/>
      </w:tblPr>
      <w:tblGrid>
        <w:gridCol w:w="2895"/>
        <w:gridCol w:w="3075"/>
        <w:gridCol w:w="1725"/>
        <w:gridCol w:w="1950"/>
      </w:tblGrid>
      <w:tr>
        <w:trPr>
          <w:trHeight w:val="510" w:hRule="exact"/>
        </w:trPr>
        <w:tc>
          <w:tcPr>
            <w:vMerge w:val="restart"/>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2"/>
                <w:szCs w:val="22"/>
              </w:rPr>
              <w:t>钻屑瓦斯解吸指标</w:t>
            </w:r>
            <w:r>
              <w:rPr>
                <w:color w:val="000000"/>
                <w:spacing w:val="0"/>
                <w:w w:val="100"/>
                <w:position w:val="0"/>
                <w:sz w:val="24"/>
                <w:szCs w:val="24"/>
                <w:lang w:val="en-US" w:eastAsia="en-US" w:bidi="en-US"/>
              </w:rPr>
              <w:t>W</w:t>
            </w:r>
          </w:p>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lang w:val="en-US" w:eastAsia="en-US" w:bidi="en-US"/>
              </w:rPr>
              <w:t xml:space="preserve">(raL/(g,rain' </w:t>
            </w:r>
            <w:r>
              <w:rPr>
                <w:color w:val="000000"/>
                <w:spacing w:val="0"/>
                <w:w w:val="100"/>
                <w:position w:val="0"/>
                <w:sz w:val="24"/>
                <w:szCs w:val="24"/>
                <w:vertAlign w:val="superscript"/>
                <w:lang w:val="en-US" w:eastAsia="en-US" w:bidi="en-US"/>
              </w:rPr>
              <w:t>!</w:t>
            </w:r>
            <w:r>
              <w:rPr>
                <w:color w:val="000000"/>
                <w:spacing w:val="0"/>
                <w:w w:val="100"/>
                <w:position w:val="0"/>
                <w:sz w:val="24"/>
                <w:szCs w:val="24"/>
                <w:lang w:val="en-US" w:eastAsia="en-US" w:bidi="en-US"/>
              </w:rPr>
              <w:t>)</w:t>
            </w:r>
            <w:r>
              <w:rPr>
                <w:color w:val="000000"/>
                <w:spacing w:val="0"/>
                <w:w w:val="100"/>
                <w:position w:val="0"/>
                <w:sz w:val="24"/>
                <w:szCs w:val="24"/>
              </w:rPr>
              <w:t>)</w:t>
            </w:r>
          </w:p>
        </w:tc>
        <w:tc>
          <w:tcPr>
            <w:vMerge w:val="restart"/>
            <w:tcBorders>
              <w:top w:val="single" w:sz="4"/>
              <w:lef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2"/>
                <w:szCs w:val="22"/>
              </w:rPr>
              <w:t>钻屑瓦斯解吸指标</w:t>
            </w:r>
            <w:r>
              <w:rPr>
                <w:color w:val="000000"/>
                <w:spacing w:val="0"/>
                <w:w w:val="100"/>
                <w:position w:val="0"/>
                <w:sz w:val="24"/>
                <w:szCs w:val="24"/>
                <w:lang w:val="en-US" w:eastAsia="en-US" w:bidi="en-US"/>
              </w:rPr>
              <w:t>A h：/Pa</w:t>
            </w:r>
          </w:p>
        </w:tc>
        <w:tc>
          <w:tcPr>
            <w:gridSpan w:val="2"/>
            <w:tcBorders>
              <w:top w:val="single" w:sz="4"/>
              <w:left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2"/>
                <w:szCs w:val="22"/>
              </w:rPr>
              <w:t>钻屑量</w:t>
            </w:r>
            <w:r>
              <w:rPr>
                <w:color w:val="000000"/>
                <w:spacing w:val="0"/>
                <w:w w:val="100"/>
                <w:position w:val="0"/>
                <w:sz w:val="24"/>
                <w:szCs w:val="24"/>
                <w:lang w:val="en-US" w:eastAsia="en-US" w:bidi="en-US"/>
              </w:rPr>
              <w:t>S/</w:t>
            </w:r>
          </w:p>
        </w:tc>
      </w:tr>
      <w:tr>
        <w:trPr>
          <w:trHeight w:val="5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0" w:hRule="exact"/>
        </w:trPr>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lang w:val="en-US" w:eastAsia="en-US" w:bidi="en-US"/>
              </w:rPr>
              <w:t>0.5</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2 00</w:t>
            </w:r>
          </w:p>
        </w:tc>
        <w:tc>
          <w:tcPr>
            <w:tcBorders>
              <w:top w:val="single" w:sz="4"/>
              <w:left w:val="single" w:sz="4"/>
              <w:bottom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6</w:t>
            </w:r>
          </w:p>
        </w:tc>
        <w:tc>
          <w:tcPr>
            <w:tcBorders>
              <w:top w:val="single" w:sz="4"/>
              <w:left w:val="single" w:sz="4"/>
              <w:bottom w:val="single" w:sz="4"/>
              <w:right w:val="single" w:sz="4"/>
            </w:tcBorders>
            <w:shd w:val="clear" w:color="auto" w:fill="FFFFFF"/>
            <w:vAlign w:val="center"/>
          </w:tcPr>
          <w:p>
            <w:pPr>
              <w:pStyle w:val="Style25"/>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lang w:val="en-US" w:eastAsia="en-US" w:bidi="en-US"/>
              </w:rPr>
              <w:t>5.4</w:t>
            </w:r>
          </w:p>
        </w:tc>
      </w:tr>
    </w:tbl>
    <w:p>
      <w:pPr>
        <w:pStyle w:val="Style41"/>
        <w:keepNext w:val="0"/>
        <w:keepLines w:val="0"/>
        <w:widowControl w:val="0"/>
        <w:shd w:val="clear" w:color="auto" w:fill="auto"/>
        <w:bidi w:val="0"/>
        <w:spacing w:before="0" w:after="0" w:line="472" w:lineRule="exact"/>
        <w:ind w:left="0" w:right="0" w:firstLine="480"/>
        <w:jc w:val="both"/>
      </w:pPr>
      <w:r>
        <w:rPr>
          <w:color w:val="000000"/>
          <w:spacing w:val="0"/>
          <w:w w:val="100"/>
          <w:position w:val="0"/>
        </w:rPr>
        <w:t>如果实测的</w:t>
      </w:r>
      <w:r>
        <w:rPr>
          <w:color w:val="000000"/>
          <w:spacing w:val="0"/>
          <w:w w:val="100"/>
          <w:position w:val="0"/>
          <w:sz w:val="24"/>
          <w:szCs w:val="24"/>
          <w:lang w:val="en-US" w:eastAsia="en-US" w:bidi="en-US"/>
        </w:rPr>
        <w:t>S</w:t>
      </w:r>
      <w:r>
        <w:rPr>
          <w:color w:val="000000"/>
          <w:spacing w:val="0"/>
          <w:w w:val="100"/>
          <w:position w:val="0"/>
        </w:rPr>
        <w:t>、</w:t>
      </w:r>
      <w:r>
        <w:rPr>
          <w:color w:val="000000"/>
          <w:spacing w:val="0"/>
          <w:w w:val="100"/>
          <w:position w:val="0"/>
          <w:sz w:val="24"/>
          <w:szCs w:val="24"/>
          <w:lang w:val="en-US" w:eastAsia="en-US" w:bidi="en-US"/>
        </w:rPr>
        <w:t>K</w:t>
      </w:r>
      <w:r>
        <w:rPr>
          <w:color w:val="000000"/>
          <w:spacing w:val="0"/>
          <w:w w:val="100"/>
          <w:position w:val="0"/>
        </w:rPr>
        <w:t>或</w:t>
      </w:r>
      <w:r>
        <w:rPr>
          <w:color w:val="000000"/>
          <w:spacing w:val="0"/>
          <w:w w:val="100"/>
          <w:position w:val="0"/>
          <w:sz w:val="24"/>
          <w:szCs w:val="24"/>
          <w:lang w:val="en-US" w:eastAsia="en-US" w:bidi="en-US"/>
        </w:rPr>
        <w:t>Ah：</w:t>
      </w:r>
      <w:r>
        <w:rPr>
          <w:color w:val="000000"/>
          <w:spacing w:val="0"/>
          <w:w w:val="100"/>
          <w:position w:val="0"/>
        </w:rPr>
        <w:t>值均小于临界值，并旦未发现其他异常情况，则该工作面预测为 无突出危险工作面，在保留</w:t>
      </w:r>
      <w:r>
        <w:rPr>
          <w:color w:val="000000"/>
          <w:spacing w:val="0"/>
          <w:w w:val="100"/>
          <w:position w:val="0"/>
          <w:sz w:val="24"/>
          <w:szCs w:val="24"/>
        </w:rPr>
        <w:t>2</w:t>
      </w:r>
      <w:r>
        <w:rPr>
          <w:color w:val="000000"/>
          <w:spacing w:val="0"/>
          <w:w w:val="100"/>
          <w:position w:val="0"/>
        </w:rPr>
        <w:t>米预测翅前距并采取安全防护措施后掘进；否则，为突出危险工 作面。</w:t>
      </w:r>
    </w:p>
    <w:p>
      <w:pPr>
        <w:pStyle w:val="Style41"/>
        <w:keepNext w:val="0"/>
        <w:keepLines w:val="0"/>
        <w:widowControl w:val="0"/>
        <w:shd w:val="clear" w:color="auto" w:fill="auto"/>
        <w:bidi w:val="0"/>
        <w:spacing w:before="0" w:after="0" w:line="465" w:lineRule="exact"/>
        <w:ind w:left="0" w:right="0" w:firstLine="480"/>
        <w:jc w:val="both"/>
      </w:pPr>
      <w:bookmarkStart w:id="81" w:name="bookmark81"/>
      <w:r>
        <w:rPr>
          <w:color w:val="000000"/>
          <w:spacing w:val="0"/>
          <w:w w:val="100"/>
          <w:position w:val="0"/>
        </w:rPr>
        <w:t>二</w:t>
      </w:r>
      <w:bookmarkEnd w:id="81"/>
      <w:r>
        <w:rPr>
          <w:color w:val="000000"/>
          <w:spacing w:val="0"/>
          <w:w w:val="100"/>
          <w:position w:val="0"/>
        </w:rPr>
        <w:t>、工作面防突措施</w:t>
      </w:r>
    </w:p>
    <w:p>
      <w:pPr>
        <w:pStyle w:val="Style41"/>
        <w:keepNext w:val="0"/>
        <w:keepLines w:val="0"/>
        <w:widowControl w:val="0"/>
        <w:shd w:val="clear" w:color="auto" w:fill="auto"/>
        <w:bidi w:val="0"/>
        <w:spacing w:before="0" w:after="440" w:line="465" w:lineRule="exact"/>
        <w:ind w:left="0" w:right="0" w:firstLine="480"/>
        <w:jc w:val="both"/>
        <w:sectPr>
          <w:headerReference w:type="default" r:id="rId35"/>
          <w:footerReference w:type="default" r:id="rId36"/>
          <w:headerReference w:type="even" r:id="rId37"/>
          <w:footerReference w:type="even" r:id="rId38"/>
          <w:footnotePr>
            <w:pos w:val="pageBottom"/>
            <w:numFmt w:val="decimal"/>
            <w:numRestart w:val="continuous"/>
          </w:footnotePr>
          <w:pgSz w:w="11900" w:h="16840"/>
          <w:pgMar w:top="1319" w:right="1045" w:bottom="1481" w:left="1030" w:header="0" w:footer="1053" w:gutter="0"/>
          <w:pgNumType w:start="12"/>
          <w:cols w:space="720"/>
          <w:noEndnote/>
          <w:rtlGutter w:val="0"/>
          <w:docGrid w:linePitch="360"/>
        </w:sectPr>
      </w:pPr>
      <w:r>
        <w:rPr>
          <w:color w:val="000000"/>
          <w:spacing w:val="0"/>
          <w:w w:val="100"/>
          <w:position w:val="0"/>
        </w:rPr>
        <w:t>当工作面突出危险性预测为突出危险工作面时，必须采取工作面防突措施，直到经措施效 果检验为无突出危险工作面。</w:t>
      </w:r>
    </w:p>
    <w:p>
      <w:pPr>
        <w:pStyle w:val="Style41"/>
        <w:keepNext w:val="0"/>
        <w:keepLines w:val="0"/>
        <w:widowControl w:val="0"/>
        <w:shd w:val="clear" w:color="auto" w:fill="auto"/>
        <w:bidi w:val="0"/>
        <w:spacing w:before="0" w:after="60" w:line="457" w:lineRule="exact"/>
        <w:ind w:left="0" w:right="0" w:firstLine="600"/>
        <w:jc w:val="both"/>
      </w:pPr>
      <w:r>
        <w:rPr>
          <w:color w:val="000000"/>
          <w:spacing w:val="0"/>
          <w:w w:val="100"/>
          <w:position w:val="0"/>
        </w:rPr>
        <w:t>（一）工作面防突措施选择</w:t>
      </w:r>
    </w:p>
    <w:p>
      <w:pPr>
        <w:pStyle w:val="Style41"/>
        <w:keepNext w:val="0"/>
        <w:keepLines w:val="0"/>
        <w:widowControl w:val="0"/>
        <w:numPr>
          <w:ilvl w:val="0"/>
          <w:numId w:val="9"/>
        </w:numPr>
        <w:shd w:val="clear" w:color="auto" w:fill="auto"/>
        <w:bidi w:val="0"/>
        <w:spacing w:before="0" w:after="0" w:line="450" w:lineRule="exact"/>
        <w:ind w:left="0" w:right="0" w:firstLine="480"/>
        <w:jc w:val="both"/>
      </w:pPr>
      <w:bookmarkStart w:id="82" w:name="bookmark82"/>
      <w:bookmarkEnd w:id="82"/>
      <w:r>
        <w:rPr>
          <w:color w:val="000000"/>
          <w:spacing w:val="0"/>
          <w:w w:val="100"/>
          <w:position w:val="0"/>
          <w:sz w:val="24"/>
          <w:szCs w:val="24"/>
          <w:lang w:val="en-US" w:eastAsia="en-US" w:bidi="en-US"/>
        </w:rPr>
        <w:t>M*</w:t>
      </w:r>
      <w:r>
        <w:rPr>
          <w:color w:val="000000"/>
          <w:spacing w:val="0"/>
          <w:w w:val="100"/>
          <w:position w:val="0"/>
        </w:rPr>
        <w:t>钻孔工作面防突措施</w:t>
      </w:r>
    </w:p>
    <w:p>
      <w:pPr>
        <w:pStyle w:val="Style41"/>
        <w:keepNext w:val="0"/>
        <w:keepLines w:val="0"/>
        <w:widowControl w:val="0"/>
        <w:shd w:val="clear" w:color="auto" w:fill="auto"/>
        <w:bidi w:val="0"/>
        <w:spacing w:before="0" w:after="0" w:line="450" w:lineRule="exact"/>
        <w:ind w:left="0" w:right="0" w:firstLine="500"/>
        <w:jc w:val="both"/>
      </w:pPr>
      <w:r>
        <w:rPr>
          <w:color w:val="000000"/>
          <w:spacing w:val="0"/>
          <w:w w:val="100"/>
          <w:position w:val="0"/>
          <w:sz w:val="24"/>
          <w:szCs w:val="24"/>
        </w:rPr>
        <w:t>XX</w:t>
      </w:r>
      <w:r>
        <w:rPr>
          <w:color w:val="000000"/>
          <w:spacing w:val="0"/>
          <w:w w:val="100"/>
          <w:position w:val="0"/>
        </w:rPr>
        <w:t>掘进工作面全部或者部分在煤层中掘进期间进行工作面预测有突出危险性时，采用翅 前钻孔作为工作面防突措施：</w:t>
      </w:r>
    </w:p>
    <w:p>
      <w:pPr>
        <w:pStyle w:val="Style41"/>
        <w:keepNext w:val="0"/>
        <w:keepLines w:val="0"/>
        <w:widowControl w:val="0"/>
        <w:shd w:val="clear" w:color="auto" w:fill="auto"/>
        <w:bidi w:val="0"/>
        <w:spacing w:before="0" w:after="0" w:line="450" w:lineRule="exact"/>
        <w:ind w:left="0" w:right="0" w:firstLine="600"/>
        <w:jc w:val="both"/>
        <w:rPr>
          <w:sz w:val="24"/>
          <w:szCs w:val="24"/>
        </w:rPr>
      </w:pPr>
      <w:r>
        <w:rPr>
          <w:color w:val="000000"/>
          <w:spacing w:val="0"/>
          <w:w w:val="100"/>
          <w:position w:val="0"/>
          <w:sz w:val="24"/>
          <w:szCs w:val="24"/>
        </w:rPr>
        <w:t xml:space="preserve">（0 </w:t>
      </w:r>
      <w:r>
        <w:rPr>
          <w:color w:val="000000"/>
          <w:spacing w:val="0"/>
          <w:w w:val="100"/>
          <w:position w:val="0"/>
          <w:sz w:val="24"/>
          <w:szCs w:val="24"/>
          <w:lang w:val="en-US" w:eastAsia="en-US" w:bidi="en-US"/>
        </w:rPr>
        <w:t>M</w:t>
      </w:r>
      <w:r>
        <w:rPr>
          <w:color w:val="000000"/>
          <w:spacing w:val="0"/>
          <w:w w:val="100"/>
          <w:position w:val="0"/>
          <w:sz w:val="22"/>
          <w:szCs w:val="22"/>
        </w:rPr>
        <w:t>前钻孔巷道两侧轮廓线外钻孔的食小控制范围：近水平、缓倾斜煤层两侧各</w:t>
      </w:r>
      <w:r>
        <w:rPr>
          <w:color w:val="000000"/>
          <w:spacing w:val="0"/>
          <w:w w:val="100"/>
          <w:position w:val="0"/>
          <w:sz w:val="24"/>
          <w:szCs w:val="24"/>
          <w:lang w:val="en-US" w:eastAsia="en-US" w:bidi="en-US"/>
        </w:rPr>
        <w:t xml:space="preserve">5m, </w:t>
      </w:r>
      <w:r>
        <w:rPr>
          <w:color w:val="000000"/>
          <w:spacing w:val="0"/>
          <w:w w:val="100"/>
          <w:position w:val="0"/>
          <w:sz w:val="22"/>
          <w:szCs w:val="22"/>
        </w:rPr>
        <w:t>倾斜、息倾斜煤层上帮？叭下帮</w:t>
      </w:r>
      <w:r>
        <w:rPr>
          <w:color w:val="000000"/>
          <w:spacing w:val="0"/>
          <w:w w:val="100"/>
          <w:position w:val="0"/>
          <w:sz w:val="24"/>
          <w:szCs w:val="24"/>
        </w:rPr>
        <w:t>3</w:t>
      </w:r>
      <w:r>
        <w:rPr>
          <w:color w:val="000000"/>
          <w:spacing w:val="0"/>
          <w:w w:val="100"/>
          <w:position w:val="0"/>
          <w:sz w:val="22"/>
          <w:szCs w:val="22"/>
        </w:rPr>
        <w:t>血当煤层厚度较大时，钻孔应当控制煤层全厚或者在巷道 顶部煤层控制范围不小于？</w:t>
      </w:r>
      <w:r>
        <w:rPr>
          <w:color w:val="000000"/>
          <w:spacing w:val="0"/>
          <w:w w:val="100"/>
          <w:position w:val="0"/>
          <w:sz w:val="24"/>
          <w:szCs w:val="24"/>
          <w:lang w:val="en-US" w:eastAsia="en-US" w:bidi="en-US"/>
        </w:rPr>
        <w:t>m,</w:t>
      </w:r>
      <w:r>
        <w:rPr>
          <w:color w:val="000000"/>
          <w:spacing w:val="0"/>
          <w:w w:val="100"/>
          <w:position w:val="0"/>
          <w:sz w:val="22"/>
          <w:szCs w:val="22"/>
        </w:rPr>
        <w:t>巷道底部煤层控制范围不小于</w:t>
      </w:r>
      <w:r>
        <w:rPr>
          <w:color w:val="000000"/>
          <w:spacing w:val="0"/>
          <w:w w:val="100"/>
          <w:position w:val="0"/>
          <w:sz w:val="24"/>
          <w:szCs w:val="24"/>
          <w:lang w:val="en-US" w:eastAsia="en-US" w:bidi="en-US"/>
        </w:rPr>
        <w:t>3m；</w:t>
      </w:r>
    </w:p>
    <w:p>
      <w:pPr>
        <w:pStyle w:val="Style41"/>
        <w:keepNext w:val="0"/>
        <w:keepLines w:val="0"/>
        <w:widowControl w:val="0"/>
        <w:shd w:val="clear" w:color="auto" w:fill="auto"/>
        <w:tabs>
          <w:tab w:pos="1100" w:val="left"/>
        </w:tabs>
        <w:bidi w:val="0"/>
        <w:spacing w:before="0" w:after="0" w:line="465" w:lineRule="exact"/>
        <w:ind w:left="0" w:right="0" w:firstLine="600"/>
        <w:jc w:val="both"/>
      </w:pPr>
      <w:bookmarkStart w:id="83" w:name="bookmark83"/>
      <w:r>
        <w:rPr>
          <w:color w:val="000000"/>
          <w:spacing w:val="0"/>
          <w:w w:val="100"/>
          <w:position w:val="0"/>
          <w:sz w:val="24"/>
          <w:szCs w:val="24"/>
        </w:rPr>
        <w:t>（</w:t>
      </w:r>
      <w:bookmarkEnd w:id="83"/>
      <w:r>
        <w:rPr>
          <w:color w:val="000000"/>
          <w:spacing w:val="0"/>
          <w:w w:val="100"/>
          <w:position w:val="0"/>
          <w:sz w:val="24"/>
          <w:szCs w:val="24"/>
        </w:rPr>
        <w:t>2）</w:t>
        <w:tab/>
      </w:r>
      <w:r>
        <w:rPr>
          <w:color w:val="000000"/>
          <w:spacing w:val="0"/>
          <w:w w:val="100"/>
          <w:position w:val="0"/>
        </w:rPr>
        <w:t>钻孔在控制范围内应当均匀布置，在煤层的软分层中可适当増加钻孔数。钻孔数量、 孔底间距等应当根据钻孔的有效抽放或者排放半径确定；</w:t>
      </w:r>
    </w:p>
    <w:p>
      <w:pPr>
        <w:pStyle w:val="Style41"/>
        <w:keepNext w:val="0"/>
        <w:keepLines w:val="0"/>
        <w:widowControl w:val="0"/>
        <w:shd w:val="clear" w:color="auto" w:fill="auto"/>
        <w:tabs>
          <w:tab w:pos="1130" w:val="left"/>
        </w:tabs>
        <w:bidi w:val="0"/>
        <w:spacing w:before="0" w:after="0" w:line="465" w:lineRule="exact"/>
        <w:ind w:left="0" w:right="0" w:firstLine="600"/>
        <w:jc w:val="both"/>
      </w:pPr>
      <w:bookmarkStart w:id="84" w:name="bookmark84"/>
      <w:r>
        <w:rPr>
          <w:color w:val="000000"/>
          <w:spacing w:val="0"/>
          <w:w w:val="100"/>
          <w:position w:val="0"/>
          <w:sz w:val="24"/>
          <w:szCs w:val="24"/>
        </w:rPr>
        <w:t>（</w:t>
      </w:r>
      <w:bookmarkEnd w:id="84"/>
      <w:r>
        <w:rPr>
          <w:color w:val="000000"/>
          <w:spacing w:val="0"/>
          <w:w w:val="100"/>
          <w:position w:val="0"/>
          <w:sz w:val="24"/>
          <w:szCs w:val="24"/>
        </w:rPr>
        <w:t>3）</w:t>
        <w:tab/>
      </w:r>
      <w:r>
        <w:rPr>
          <w:color w:val="000000"/>
          <w:spacing w:val="0"/>
          <w:w w:val="100"/>
          <w:position w:val="0"/>
        </w:rPr>
        <w:t>钻孔直径应当根据煤层赋存条件、地质构造和瓦斯情况确定，一般为</w:t>
      </w:r>
      <w:r>
        <w:rPr>
          <w:color w:val="000000"/>
          <w:spacing w:val="0"/>
          <w:w w:val="100"/>
          <w:position w:val="0"/>
          <w:sz w:val="24"/>
          <w:szCs w:val="24"/>
        </w:rPr>
        <w:t>75〜</w:t>
      </w:r>
      <w:r>
        <w:rPr>
          <w:color w:val="000000"/>
          <w:spacing w:val="0"/>
          <w:w w:val="100"/>
          <w:position w:val="0"/>
          <w:sz w:val="24"/>
          <w:szCs w:val="24"/>
          <w:lang w:val="en-US" w:eastAsia="en-US" w:bidi="en-US"/>
        </w:rPr>
        <w:t xml:space="preserve">120mm, </w:t>
      </w:r>
      <w:r>
        <w:rPr>
          <w:color w:val="000000"/>
          <w:spacing w:val="0"/>
          <w:w w:val="100"/>
          <w:position w:val="0"/>
        </w:rPr>
        <w:t>地质条件变化剧烈地带应当采用直径</w:t>
      </w:r>
      <w:r>
        <w:rPr>
          <w:color w:val="000000"/>
          <w:spacing w:val="0"/>
          <w:w w:val="100"/>
          <w:position w:val="0"/>
          <w:sz w:val="24"/>
          <w:szCs w:val="24"/>
          <w:lang w:val="en-US" w:eastAsia="en-US" w:bidi="en-US"/>
        </w:rPr>
        <w:t>42-75™</w:t>
      </w:r>
      <w:r>
        <w:rPr>
          <w:color w:val="000000"/>
          <w:spacing w:val="0"/>
          <w:w w:val="100"/>
          <w:position w:val="0"/>
        </w:rPr>
        <w:t>的钻孔；</w:t>
      </w:r>
    </w:p>
    <w:p>
      <w:pPr>
        <w:pStyle w:val="Style41"/>
        <w:keepNext w:val="0"/>
        <w:keepLines w:val="0"/>
        <w:widowControl w:val="0"/>
        <w:shd w:val="clear" w:color="auto" w:fill="auto"/>
        <w:tabs>
          <w:tab w:pos="1130" w:val="left"/>
        </w:tabs>
        <w:bidi w:val="0"/>
        <w:spacing w:before="0" w:after="0" w:line="465" w:lineRule="exact"/>
        <w:ind w:left="0" w:right="0" w:firstLine="600"/>
        <w:jc w:val="both"/>
      </w:pPr>
      <w:bookmarkStart w:id="85" w:name="bookmark85"/>
      <w:r>
        <w:rPr>
          <w:color w:val="000000"/>
          <w:spacing w:val="0"/>
          <w:w w:val="100"/>
          <w:position w:val="0"/>
          <w:sz w:val="24"/>
          <w:szCs w:val="24"/>
        </w:rPr>
        <w:t>（</w:t>
      </w:r>
      <w:bookmarkEnd w:id="85"/>
      <w:r>
        <w:rPr>
          <w:color w:val="000000"/>
          <w:spacing w:val="0"/>
          <w:w w:val="100"/>
          <w:position w:val="0"/>
          <w:sz w:val="24"/>
          <w:szCs w:val="24"/>
        </w:rPr>
        <w:t>4）</w:t>
        <w:tab/>
      </w:r>
      <w:r>
        <w:rPr>
          <w:color w:val="000000"/>
          <w:spacing w:val="0"/>
          <w:w w:val="100"/>
          <w:position w:val="0"/>
        </w:rPr>
        <w:t>煤层赋存状态发生变化时，及时探明情况，重新确定翅前钻孔的参数；</w:t>
      </w:r>
    </w:p>
    <w:p>
      <w:pPr>
        <w:pStyle w:val="Style41"/>
        <w:keepNext w:val="0"/>
        <w:keepLines w:val="0"/>
        <w:widowControl w:val="0"/>
        <w:shd w:val="clear" w:color="auto" w:fill="auto"/>
        <w:tabs>
          <w:tab w:pos="1130" w:val="left"/>
        </w:tabs>
        <w:bidi w:val="0"/>
        <w:spacing w:before="0" w:after="340" w:line="465" w:lineRule="exact"/>
        <w:ind w:left="0" w:right="0" w:firstLine="600"/>
        <w:jc w:val="both"/>
      </w:pPr>
      <w:bookmarkStart w:id="86" w:name="bookmark86"/>
      <w:r>
        <w:rPr>
          <w:color w:val="000000"/>
          <w:spacing w:val="0"/>
          <w:w w:val="100"/>
          <w:position w:val="0"/>
          <w:sz w:val="24"/>
          <w:szCs w:val="24"/>
        </w:rPr>
        <w:t>（</w:t>
      </w:r>
      <w:bookmarkEnd w:id="86"/>
      <w:r>
        <w:rPr>
          <w:color w:val="000000"/>
          <w:spacing w:val="0"/>
          <w:w w:val="100"/>
          <w:position w:val="0"/>
          <w:sz w:val="24"/>
          <w:szCs w:val="24"/>
        </w:rPr>
        <w:t>5）</w:t>
        <w:tab/>
      </w:r>
      <w:r>
        <w:rPr>
          <w:color w:val="000000"/>
          <w:spacing w:val="0"/>
          <w:w w:val="100"/>
          <w:position w:val="0"/>
        </w:rPr>
        <w:t>钻孔施工前，加强工作面支护，打好迎面支架，背好工作面煤壁。</w:t>
      </w:r>
    </w:p>
    <w:p>
      <w:pPr>
        <w:widowControl w:val="0"/>
        <w:jc w:val="center"/>
        <w:rPr>
          <w:sz w:val="2"/>
          <w:szCs w:val="2"/>
        </w:rPr>
      </w:pPr>
      <w:r>
        <w:drawing>
          <wp:inline>
            <wp:extent cx="5381625" cy="2952750"/>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39"/>
                    <a:stretch/>
                  </pic:blipFill>
                  <pic:spPr>
                    <a:xfrm>
                      <a:ext cx="5381625" cy="2952750"/>
                    </a:xfrm>
                    <a:prstGeom prst="rect"/>
                  </pic:spPr>
                </pic:pic>
              </a:graphicData>
            </a:graphic>
          </wp:inline>
        </w:drawing>
      </w:r>
    </w:p>
    <w:p>
      <w:pPr>
        <w:widowControl w:val="0"/>
        <w:spacing w:after="239" w:line="1" w:lineRule="exact"/>
      </w:pPr>
    </w:p>
    <w:p>
      <w:pPr>
        <w:pStyle w:val="Style41"/>
        <w:keepNext w:val="0"/>
        <w:keepLines w:val="0"/>
        <w:widowControl w:val="0"/>
        <w:shd w:val="clear" w:color="auto" w:fill="auto"/>
        <w:bidi w:val="0"/>
        <w:spacing w:before="0" w:after="180" w:line="240" w:lineRule="auto"/>
        <w:ind w:left="0" w:right="0" w:firstLine="500"/>
        <w:jc w:val="both"/>
      </w:pPr>
      <w:r>
        <w:rPr>
          <w:color w:val="000000"/>
          <w:spacing w:val="0"/>
          <w:w w:val="100"/>
          <w:position w:val="0"/>
        </w:rPr>
        <w:t>附图</w:t>
      </w:r>
      <w:r>
        <w:rPr>
          <w:color w:val="000000"/>
          <w:spacing w:val="0"/>
          <w:w w:val="100"/>
          <w:position w:val="0"/>
          <w:sz w:val="24"/>
          <w:szCs w:val="24"/>
        </w:rPr>
        <w:t>6： XX</w:t>
      </w:r>
      <w:r>
        <w:rPr>
          <w:color w:val="000000"/>
          <w:spacing w:val="0"/>
          <w:w w:val="100"/>
          <w:position w:val="0"/>
        </w:rPr>
        <w:t>煤巷掘进工作面翅前钻孔设计</w:t>
      </w:r>
    </w:p>
    <w:p>
      <w:pPr>
        <w:pStyle w:val="Style41"/>
        <w:keepNext w:val="0"/>
        <w:keepLines w:val="0"/>
        <w:widowControl w:val="0"/>
        <w:numPr>
          <w:ilvl w:val="0"/>
          <w:numId w:val="9"/>
        </w:numPr>
        <w:shd w:val="clear" w:color="auto" w:fill="auto"/>
        <w:bidi w:val="0"/>
        <w:spacing w:before="0" w:after="0" w:line="240" w:lineRule="auto"/>
        <w:ind w:left="0" w:right="0" w:firstLine="500"/>
        <w:jc w:val="both"/>
      </w:pPr>
      <w:bookmarkStart w:id="87" w:name="bookmark87"/>
      <w:bookmarkEnd w:id="87"/>
      <w:r>
        <w:rPr>
          <w:color w:val="000000"/>
          <w:spacing w:val="0"/>
          <w:w w:val="100"/>
          <w:position w:val="0"/>
        </w:rPr>
        <w:t>松动爆破工作面防突括施</w:t>
      </w:r>
    </w:p>
    <w:p>
      <w:pPr>
        <w:pStyle w:val="Style41"/>
        <w:keepNext w:val="0"/>
        <w:keepLines w:val="0"/>
        <w:widowControl w:val="0"/>
        <w:shd w:val="clear" w:color="auto" w:fill="auto"/>
        <w:bidi w:val="0"/>
        <w:spacing w:before="0" w:after="0" w:line="465" w:lineRule="exact"/>
        <w:ind w:left="0" w:right="0" w:firstLine="500"/>
        <w:jc w:val="both"/>
      </w:pPr>
      <w:r>
        <w:rPr>
          <w:color w:val="000000"/>
          <w:spacing w:val="0"/>
          <w:w w:val="100"/>
          <w:position w:val="0"/>
          <w:sz w:val="24"/>
          <w:szCs w:val="24"/>
        </w:rPr>
        <w:t>XX</w:t>
      </w:r>
      <w:r>
        <w:rPr>
          <w:color w:val="000000"/>
          <w:spacing w:val="0"/>
          <w:w w:val="100"/>
          <w:position w:val="0"/>
        </w:rPr>
        <w:t>掘进工作面全部或者部分在煤层中掘进期间进行工作面预测有突出危险性时，采用松 动爆破作为工作面防突措施：</w:t>
      </w:r>
    </w:p>
    <w:p>
      <w:pPr>
        <w:pStyle w:val="Style41"/>
        <w:keepNext w:val="0"/>
        <w:keepLines w:val="0"/>
        <w:widowControl w:val="0"/>
        <w:shd w:val="clear" w:color="auto" w:fill="auto"/>
        <w:bidi w:val="0"/>
        <w:spacing w:before="0" w:after="0" w:line="480" w:lineRule="exact"/>
        <w:ind w:left="0" w:right="0" w:firstLine="600"/>
        <w:jc w:val="both"/>
      </w:pPr>
      <w:bookmarkStart w:id="88" w:name="bookmark88"/>
      <w:r>
        <w:rPr>
          <w:color w:val="000000"/>
          <w:spacing w:val="0"/>
          <w:w w:val="100"/>
          <w:position w:val="0"/>
          <w:sz w:val="24"/>
          <w:szCs w:val="24"/>
        </w:rPr>
        <w:t>（</w:t>
      </w:r>
      <w:bookmarkEnd w:id="88"/>
      <w:r>
        <w:rPr>
          <w:color w:val="000000"/>
          <w:spacing w:val="0"/>
          <w:w w:val="100"/>
          <w:position w:val="0"/>
          <w:sz w:val="24"/>
          <w:szCs w:val="24"/>
        </w:rPr>
        <w:t>1）</w:t>
      </w:r>
      <w:r>
        <w:rPr>
          <w:color w:val="000000"/>
          <w:spacing w:val="0"/>
          <w:w w:val="100"/>
          <w:position w:val="0"/>
        </w:rPr>
        <w:t>松动爆破钻孔的孔径一般为</w:t>
      </w:r>
      <w:r>
        <w:rPr>
          <w:color w:val="000000"/>
          <w:spacing w:val="0"/>
          <w:w w:val="100"/>
          <w:position w:val="0"/>
          <w:sz w:val="24"/>
          <w:szCs w:val="24"/>
          <w:lang w:val="en-US" w:eastAsia="en-US" w:bidi="en-US"/>
        </w:rPr>
        <w:t>42mm,</w:t>
      </w:r>
      <w:r>
        <w:rPr>
          <w:color w:val="000000"/>
          <w:spacing w:val="0"/>
          <w:w w:val="100"/>
          <w:position w:val="0"/>
        </w:rPr>
        <w:t>孔深不得小于</w:t>
      </w:r>
      <w:r>
        <w:rPr>
          <w:color w:val="000000"/>
          <w:spacing w:val="0"/>
          <w:w w:val="100"/>
          <w:position w:val="0"/>
          <w:sz w:val="24"/>
          <w:szCs w:val="24"/>
        </w:rPr>
        <w:t>8</w:t>
      </w:r>
      <w:r>
        <w:rPr>
          <w:color w:val="000000"/>
          <w:spacing w:val="0"/>
          <w:w w:val="100"/>
          <w:position w:val="0"/>
        </w:rPr>
        <w:t>血松动爆破应当至少控制到巷道 轮廓线外</w:t>
      </w:r>
      <w:r>
        <w:rPr>
          <w:color w:val="000000"/>
          <w:spacing w:val="0"/>
          <w:w w:val="100"/>
          <w:position w:val="0"/>
          <w:sz w:val="24"/>
          <w:szCs w:val="24"/>
          <w:lang w:val="en-US" w:eastAsia="en-US" w:bidi="en-US"/>
        </w:rPr>
        <w:t>3m</w:t>
      </w:r>
      <w:r>
        <w:rPr>
          <w:color w:val="000000"/>
          <w:spacing w:val="0"/>
          <w:w w:val="100"/>
          <w:position w:val="0"/>
        </w:rPr>
        <w:t xml:space="preserve">的范围。孔数根据松动爆破的有效影响半径确定。松动爆破的有效影响半径通过 </w:t>
      </w:r>
      <w:r>
        <w:rPr>
          <w:color w:val="000000"/>
          <w:spacing w:val="0"/>
          <w:w w:val="100"/>
          <w:position w:val="0"/>
        </w:rPr>
        <w:t>实测确定；</w:t>
      </w:r>
    </w:p>
    <w:p>
      <w:pPr>
        <w:pStyle w:val="Style41"/>
        <w:keepNext w:val="0"/>
        <w:keepLines w:val="0"/>
        <w:widowControl w:val="0"/>
        <w:shd w:val="clear" w:color="auto" w:fill="auto"/>
        <w:bidi w:val="0"/>
        <w:spacing w:before="0" w:after="0" w:line="461" w:lineRule="exact"/>
        <w:ind w:left="0" w:right="0" w:firstLine="600"/>
        <w:jc w:val="both"/>
        <w:rPr>
          <w:sz w:val="24"/>
          <w:szCs w:val="24"/>
        </w:rPr>
      </w:pPr>
      <w:r>
        <w:rPr>
          <w:color w:val="000000"/>
          <w:spacing w:val="0"/>
          <w:w w:val="100"/>
          <w:position w:val="0"/>
          <w:sz w:val="24"/>
          <w:szCs w:val="24"/>
        </w:rPr>
        <w:t>⑵</w:t>
      </w:r>
      <w:r>
        <w:rPr>
          <w:color w:val="000000"/>
          <w:spacing w:val="0"/>
          <w:w w:val="100"/>
          <w:position w:val="0"/>
          <w:sz w:val="22"/>
          <w:szCs w:val="22"/>
        </w:rPr>
        <w:t>松动爆破孔的装药长度为孔长减去</w:t>
      </w:r>
      <w:r>
        <w:rPr>
          <w:color w:val="000000"/>
          <w:spacing w:val="0"/>
          <w:w w:val="100"/>
          <w:position w:val="0"/>
          <w:sz w:val="24"/>
          <w:szCs w:val="24"/>
          <w:lang w:val="en-US" w:eastAsia="en-US" w:bidi="en-US"/>
        </w:rPr>
        <w:t xml:space="preserve">5. </w:t>
      </w:r>
      <w:r>
        <w:rPr>
          <w:color w:val="000000"/>
          <w:spacing w:val="0"/>
          <w:w w:val="100"/>
          <w:position w:val="0"/>
          <w:sz w:val="24"/>
          <w:szCs w:val="24"/>
        </w:rPr>
        <w:t>5〜</w:t>
      </w:r>
      <w:r>
        <w:rPr>
          <w:color w:val="000000"/>
          <w:spacing w:val="0"/>
          <w:w w:val="100"/>
          <w:position w:val="0"/>
          <w:sz w:val="24"/>
          <w:szCs w:val="24"/>
          <w:lang w:val="en-US" w:eastAsia="en-US" w:bidi="en-US"/>
        </w:rPr>
        <w:t>6m；</w:t>
      </w:r>
    </w:p>
    <w:p>
      <w:pPr>
        <w:pStyle w:val="Style41"/>
        <w:keepNext w:val="0"/>
        <w:keepLines w:val="0"/>
        <w:widowControl w:val="0"/>
        <w:shd w:val="clear" w:color="auto" w:fill="auto"/>
        <w:tabs>
          <w:tab w:pos="1130" w:val="left"/>
        </w:tabs>
        <w:bidi w:val="0"/>
        <w:spacing w:before="0" w:after="0" w:line="461" w:lineRule="exact"/>
        <w:ind w:left="0" w:right="0" w:firstLine="600"/>
        <w:jc w:val="both"/>
      </w:pPr>
      <w:bookmarkStart w:id="89" w:name="bookmark89"/>
      <w:r>
        <w:rPr>
          <w:color w:val="000000"/>
          <w:spacing w:val="0"/>
          <w:w w:val="100"/>
          <w:position w:val="0"/>
          <w:sz w:val="24"/>
          <w:szCs w:val="24"/>
        </w:rPr>
        <w:t>（</w:t>
      </w:r>
      <w:bookmarkEnd w:id="89"/>
      <w:r>
        <w:rPr>
          <w:color w:val="000000"/>
          <w:spacing w:val="0"/>
          <w:w w:val="100"/>
          <w:position w:val="0"/>
          <w:sz w:val="24"/>
          <w:szCs w:val="24"/>
        </w:rPr>
        <w:t>3）</w:t>
        <w:tab/>
      </w:r>
      <w:r>
        <w:rPr>
          <w:color w:val="000000"/>
          <w:spacing w:val="0"/>
          <w:w w:val="100"/>
          <w:position w:val="0"/>
        </w:rPr>
        <w:t>松动爆破按远距离爆破的要求执行；</w:t>
      </w:r>
    </w:p>
    <w:p>
      <w:pPr>
        <w:pStyle w:val="Style41"/>
        <w:keepNext w:val="0"/>
        <w:keepLines w:val="0"/>
        <w:widowControl w:val="0"/>
        <w:shd w:val="clear" w:color="auto" w:fill="auto"/>
        <w:tabs>
          <w:tab w:pos="1130" w:val="left"/>
        </w:tabs>
        <w:bidi w:val="0"/>
        <w:spacing w:before="0" w:after="0" w:line="461" w:lineRule="exact"/>
        <w:ind w:left="0" w:right="0" w:firstLine="600"/>
        <w:jc w:val="both"/>
      </w:pPr>
      <w:bookmarkStart w:id="90" w:name="bookmark90"/>
      <w:r>
        <w:rPr>
          <w:color w:val="000000"/>
          <w:spacing w:val="0"/>
          <w:w w:val="100"/>
          <w:position w:val="0"/>
          <w:sz w:val="24"/>
          <w:szCs w:val="24"/>
        </w:rPr>
        <w:t>（</w:t>
      </w:r>
      <w:bookmarkEnd w:id="90"/>
      <w:r>
        <w:rPr>
          <w:color w:val="000000"/>
          <w:spacing w:val="0"/>
          <w:w w:val="100"/>
          <w:position w:val="0"/>
          <w:sz w:val="24"/>
          <w:szCs w:val="24"/>
        </w:rPr>
        <w:t>4）</w:t>
        <w:tab/>
      </w:r>
      <w:r>
        <w:rPr>
          <w:color w:val="000000"/>
          <w:spacing w:val="0"/>
          <w:w w:val="100"/>
          <w:position w:val="0"/>
        </w:rPr>
        <w:t>松动爆破应当配會瓦斯抽放钻孔一起使用。</w:t>
      </w:r>
    </w:p>
    <w:p>
      <w:pPr>
        <w:pStyle w:val="Style41"/>
        <w:keepNext w:val="0"/>
        <w:keepLines w:val="0"/>
        <w:widowControl w:val="0"/>
        <w:numPr>
          <w:ilvl w:val="0"/>
          <w:numId w:val="9"/>
        </w:numPr>
        <w:shd w:val="clear" w:color="auto" w:fill="auto"/>
        <w:bidi w:val="0"/>
        <w:spacing w:before="0" w:after="0" w:line="461" w:lineRule="exact"/>
        <w:ind w:left="0" w:right="0" w:firstLine="440"/>
        <w:jc w:val="both"/>
      </w:pPr>
      <w:bookmarkStart w:id="91" w:name="bookmark91"/>
      <w:bookmarkEnd w:id="91"/>
      <w:r>
        <w:rPr>
          <w:color w:val="000000"/>
          <w:spacing w:val="0"/>
          <w:w w:val="100"/>
          <w:position w:val="0"/>
        </w:rPr>
        <w:t>水力疏松工作面防突措施</w:t>
      </w:r>
    </w:p>
    <w:p>
      <w:pPr>
        <w:pStyle w:val="Style41"/>
        <w:keepNext w:val="0"/>
        <w:keepLines w:val="0"/>
        <w:widowControl w:val="0"/>
        <w:shd w:val="clear" w:color="auto" w:fill="auto"/>
        <w:bidi w:val="0"/>
        <w:spacing w:before="0" w:after="0" w:line="461" w:lineRule="exact"/>
        <w:ind w:left="0" w:right="0" w:firstLine="600"/>
        <w:jc w:val="both"/>
      </w:pPr>
      <w:r>
        <w:rPr>
          <w:color w:val="000000"/>
          <w:spacing w:val="0"/>
          <w:w w:val="100"/>
          <w:position w:val="0"/>
          <w:sz w:val="24"/>
          <w:szCs w:val="24"/>
        </w:rPr>
        <w:t>（0</w:t>
      </w:r>
      <w:r>
        <w:rPr>
          <w:color w:val="000000"/>
          <w:spacing w:val="0"/>
          <w:w w:val="100"/>
          <w:position w:val="0"/>
        </w:rPr>
        <w:t>向工作面前方按一定间距布置注水钻孔，然后利用封孔器封孔，向钻孔内注入高压 水。注水参数应当根据煤层性质合理选择，如未实测确定，可参考如下参数：钻孔间距</w:t>
      </w:r>
      <w:r>
        <w:rPr>
          <w:color w:val="000000"/>
          <w:spacing w:val="0"/>
          <w:w w:val="100"/>
          <w:position w:val="0"/>
          <w:sz w:val="24"/>
          <w:szCs w:val="24"/>
        </w:rPr>
        <w:t>4.0</w:t>
      </w:r>
      <w:r>
        <w:rPr>
          <w:color w:val="000000"/>
          <w:spacing w:val="0"/>
          <w:w w:val="100"/>
          <w:position w:val="0"/>
        </w:rPr>
        <w:t>叭 孔径</w:t>
      </w:r>
      <w:r>
        <w:rPr>
          <w:color w:val="000000"/>
          <w:spacing w:val="0"/>
          <w:w w:val="100"/>
          <w:position w:val="0"/>
          <w:sz w:val="24"/>
          <w:szCs w:val="24"/>
        </w:rPr>
        <w:t>42〜50</w:t>
      </w:r>
      <w:r>
        <w:rPr>
          <w:color w:val="000000"/>
          <w:spacing w:val="0"/>
          <w:w w:val="100"/>
          <w:position w:val="0"/>
        </w:rPr>
        <w:t>剛、孔长</w:t>
      </w:r>
      <w:r>
        <w:rPr>
          <w:color w:val="000000"/>
          <w:spacing w:val="0"/>
          <w:w w:val="100"/>
          <w:position w:val="0"/>
          <w:sz w:val="24"/>
          <w:szCs w:val="24"/>
          <w:lang w:val="en-US" w:eastAsia="en-US" w:bidi="en-US"/>
        </w:rPr>
        <w:t xml:space="preserve">6. </w:t>
      </w:r>
      <w:r>
        <w:rPr>
          <w:color w:val="000000"/>
          <w:spacing w:val="0"/>
          <w:w w:val="100"/>
          <w:position w:val="0"/>
          <w:sz w:val="24"/>
          <w:szCs w:val="24"/>
        </w:rPr>
        <w:t>0〜10</w:t>
      </w:r>
      <w:r>
        <w:rPr>
          <w:color w:val="000000"/>
          <w:spacing w:val="0"/>
          <w:w w:val="100"/>
          <w:position w:val="0"/>
        </w:rPr>
        <w:t>叭封孔</w:t>
      </w:r>
      <w:r>
        <w:rPr>
          <w:color w:val="000000"/>
          <w:spacing w:val="0"/>
          <w:w w:val="100"/>
          <w:position w:val="0"/>
          <w:sz w:val="24"/>
          <w:szCs w:val="24"/>
        </w:rPr>
        <w:t>2〜</w:t>
      </w:r>
      <w:r>
        <w:rPr>
          <w:color w:val="000000"/>
          <w:spacing w:val="0"/>
          <w:w w:val="100"/>
          <w:position w:val="0"/>
          <w:sz w:val="24"/>
          <w:szCs w:val="24"/>
          <w:lang w:val="en-US" w:eastAsia="en-US" w:bidi="en-US"/>
        </w:rPr>
        <w:t>4m,</w:t>
      </w:r>
      <w:r>
        <w:rPr>
          <w:color w:val="000000"/>
          <w:spacing w:val="0"/>
          <w:w w:val="100"/>
          <w:position w:val="0"/>
        </w:rPr>
        <w:t>注水压力不翅过</w:t>
      </w:r>
      <w:r>
        <w:rPr>
          <w:color w:val="000000"/>
          <w:spacing w:val="0"/>
          <w:w w:val="100"/>
          <w:position w:val="0"/>
          <w:sz w:val="24"/>
          <w:szCs w:val="24"/>
          <w:lang w:val="en-US" w:eastAsia="en-US" w:bidi="en-US"/>
        </w:rPr>
        <w:t>10MP&amp;,</w:t>
      </w:r>
      <w:r>
        <w:rPr>
          <w:color w:val="000000"/>
          <w:spacing w:val="0"/>
          <w:w w:val="100"/>
          <w:position w:val="0"/>
        </w:rPr>
        <w:t>注水时以煤壁出水或者 注水压力下降</w:t>
      </w:r>
      <w:r>
        <w:rPr>
          <w:color w:val="000000"/>
          <w:spacing w:val="0"/>
          <w:w w:val="100"/>
          <w:position w:val="0"/>
          <w:sz w:val="24"/>
          <w:szCs w:val="24"/>
        </w:rPr>
        <w:t>30%</w:t>
      </w:r>
      <w:r>
        <w:rPr>
          <w:color w:val="000000"/>
          <w:spacing w:val="0"/>
          <w:w w:val="100"/>
          <w:position w:val="0"/>
        </w:rPr>
        <w:t>后方可停止注水；</w:t>
      </w:r>
    </w:p>
    <w:p>
      <w:pPr>
        <w:pStyle w:val="Style41"/>
        <w:keepNext w:val="0"/>
        <w:keepLines w:val="0"/>
        <w:widowControl w:val="0"/>
        <w:shd w:val="clear" w:color="auto" w:fill="auto"/>
        <w:tabs>
          <w:tab w:pos="1100" w:val="left"/>
        </w:tabs>
        <w:bidi w:val="0"/>
        <w:spacing w:before="0" w:after="0" w:line="461" w:lineRule="exact"/>
        <w:ind w:left="0" w:right="0" w:firstLine="600"/>
        <w:jc w:val="both"/>
      </w:pPr>
      <w:bookmarkStart w:id="92" w:name="bookmark92"/>
      <w:r>
        <w:rPr>
          <w:color w:val="000000"/>
          <w:spacing w:val="0"/>
          <w:w w:val="100"/>
          <w:position w:val="0"/>
          <w:sz w:val="24"/>
          <w:szCs w:val="24"/>
        </w:rPr>
        <w:t>（</w:t>
      </w:r>
      <w:bookmarkEnd w:id="92"/>
      <w:r>
        <w:rPr>
          <w:color w:val="000000"/>
          <w:spacing w:val="0"/>
          <w:w w:val="100"/>
          <w:position w:val="0"/>
          <w:sz w:val="24"/>
          <w:szCs w:val="24"/>
        </w:rPr>
        <w:t>2）</w:t>
        <w:tab/>
      </w:r>
      <w:r>
        <w:rPr>
          <w:color w:val="000000"/>
          <w:spacing w:val="0"/>
          <w:w w:val="100"/>
          <w:position w:val="0"/>
        </w:rPr>
        <w:t>水力疏松后的允许推进度，一般不宜翅过封孔深度，其孔间距不壘过注水有效半径 的两倍；</w:t>
      </w:r>
    </w:p>
    <w:p>
      <w:pPr>
        <w:pStyle w:val="Style41"/>
        <w:keepNext w:val="0"/>
        <w:keepLines w:val="0"/>
        <w:widowControl w:val="0"/>
        <w:shd w:val="clear" w:color="auto" w:fill="auto"/>
        <w:tabs>
          <w:tab w:pos="1130" w:val="left"/>
        </w:tabs>
        <w:bidi w:val="0"/>
        <w:spacing w:before="0" w:after="0" w:line="465" w:lineRule="exact"/>
        <w:ind w:left="0" w:right="0" w:firstLine="600"/>
        <w:jc w:val="both"/>
      </w:pPr>
      <w:bookmarkStart w:id="93" w:name="bookmark93"/>
      <w:r>
        <w:rPr>
          <w:color w:val="000000"/>
          <w:spacing w:val="0"/>
          <w:w w:val="100"/>
          <w:position w:val="0"/>
          <w:sz w:val="24"/>
          <w:szCs w:val="24"/>
        </w:rPr>
        <w:t>（</w:t>
      </w:r>
      <w:bookmarkEnd w:id="93"/>
      <w:r>
        <w:rPr>
          <w:color w:val="000000"/>
          <w:spacing w:val="0"/>
          <w:w w:val="100"/>
          <w:position w:val="0"/>
          <w:sz w:val="24"/>
          <w:szCs w:val="24"/>
        </w:rPr>
        <w:t>3）</w:t>
        <w:tab/>
      </w:r>
      <w:r>
        <w:rPr>
          <w:color w:val="000000"/>
          <w:spacing w:val="0"/>
          <w:w w:val="100"/>
          <w:position w:val="0"/>
        </w:rPr>
        <w:t>单孔注水时间不低于</w:t>
      </w:r>
      <w:r>
        <w:rPr>
          <w:color w:val="000000"/>
          <w:spacing w:val="0"/>
          <w:w w:val="100"/>
          <w:position w:val="0"/>
          <w:sz w:val="24"/>
          <w:szCs w:val="24"/>
          <w:lang w:val="en-US" w:eastAsia="en-US" w:bidi="en-US"/>
        </w:rPr>
        <w:t>9min</w:t>
      </w:r>
      <w:r>
        <w:rPr>
          <w:color w:val="000000"/>
          <w:spacing w:val="0"/>
          <w:w w:val="100"/>
          <w:position w:val="0"/>
          <w:lang w:val="en-US" w:eastAsia="en-US" w:bidi="en-US"/>
        </w:rPr>
        <w:t>。</w:t>
      </w:r>
      <w:r>
        <w:rPr>
          <w:color w:val="000000"/>
          <w:spacing w:val="0"/>
          <w:w w:val="100"/>
          <w:position w:val="0"/>
        </w:rPr>
        <w:t>若提前漏水，则在邻近钻孔</w:t>
      </w:r>
      <w:r>
        <w:rPr>
          <w:color w:val="000000"/>
          <w:spacing w:val="0"/>
          <w:w w:val="100"/>
          <w:position w:val="0"/>
          <w:sz w:val="24"/>
          <w:szCs w:val="24"/>
          <w:lang w:val="en-US" w:eastAsia="en-US" w:bidi="en-US"/>
        </w:rPr>
        <w:t>2. 0m</w:t>
      </w:r>
      <w:r>
        <w:rPr>
          <w:color w:val="000000"/>
          <w:spacing w:val="0"/>
          <w:w w:val="100"/>
          <w:position w:val="0"/>
        </w:rPr>
        <w:t>左右处补充施工注水 钻孔。</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煤巷推进工作面推进期间进行工作面預測有突出危隆桂时，优先选用起莆钻孔，可选用 松动爆破、水力疏詮等工作面防突措施，必须符合《防治煤与瓦斯突出细则〉第一百零二条 规定要求。</w:t>
      </w:r>
    </w:p>
    <w:p>
      <w:pPr>
        <w:pStyle w:val="Style41"/>
        <w:keepNext w:val="0"/>
        <w:keepLines w:val="0"/>
        <w:widowControl w:val="0"/>
        <w:shd w:val="clear" w:color="auto" w:fill="auto"/>
        <w:bidi w:val="0"/>
        <w:spacing w:before="0" w:after="0" w:line="465" w:lineRule="exact"/>
        <w:ind w:left="0" w:right="0" w:firstLine="600"/>
        <w:jc w:val="both"/>
      </w:pPr>
      <w:r>
        <w:rPr>
          <w:color w:val="000000"/>
          <w:spacing w:val="0"/>
          <w:w w:val="100"/>
          <w:position w:val="0"/>
        </w:rPr>
        <w:t>（二）抽采管路安装及联抽要求</w:t>
      </w:r>
    </w:p>
    <w:p>
      <w:pPr>
        <w:pStyle w:val="Style41"/>
        <w:keepNext w:val="0"/>
        <w:keepLines w:val="0"/>
        <w:widowControl w:val="0"/>
        <w:shd w:val="clear" w:color="auto" w:fill="auto"/>
        <w:bidi w:val="0"/>
        <w:spacing w:before="0" w:after="340" w:line="465" w:lineRule="exact"/>
        <w:ind w:left="0" w:right="0" w:firstLine="440"/>
        <w:jc w:val="both"/>
        <w:rPr>
          <w:sz w:val="24"/>
          <w:szCs w:val="24"/>
        </w:rPr>
      </w:pPr>
      <w:r>
        <w:rPr>
          <w:color w:val="000000"/>
          <w:spacing w:val="0"/>
          <w:w w:val="100"/>
          <w:position w:val="0"/>
          <w:sz w:val="22"/>
          <w:szCs w:val="22"/>
        </w:rPr>
        <w:t>简述抽采管路安装、联抽及现场管路要求</w:t>
      </w:r>
      <w:r>
        <w:rPr>
          <w:color w:val="000000"/>
          <w:spacing w:val="0"/>
          <w:w w:val="100"/>
          <w:position w:val="0"/>
          <w:sz w:val="24"/>
          <w:szCs w:val="24"/>
          <w:lang w:val="en-US" w:eastAsia="en-US" w:bidi="en-US"/>
        </w:rPr>
        <w:t>C</w:t>
      </w:r>
    </w:p>
    <w:p>
      <w:pPr>
        <w:widowControl w:val="0"/>
        <w:jc w:val="center"/>
        <w:rPr>
          <w:sz w:val="2"/>
          <w:szCs w:val="2"/>
        </w:rPr>
      </w:pPr>
      <w:r>
        <w:drawing>
          <wp:inline>
            <wp:extent cx="5781675" cy="2447925"/>
            <wp:docPr id="51" name="Picutre 51"/>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41"/>
                    <a:stretch/>
                  </pic:blipFill>
                  <pic:spPr>
                    <a:xfrm>
                      <a:ext cx="5781675" cy="2447925"/>
                    </a:xfrm>
                    <a:prstGeom prst="rect"/>
                  </pic:spPr>
                </pic:pic>
              </a:graphicData>
            </a:graphic>
          </wp:inline>
        </w:drawing>
      </w:r>
    </w:p>
    <w:p>
      <w:pPr>
        <w:widowControl w:val="0"/>
        <w:spacing w:after="339" w:line="1" w:lineRule="exact"/>
      </w:pPr>
    </w:p>
    <w:p>
      <w:pPr>
        <w:pStyle w:val="Style41"/>
        <w:keepNext w:val="0"/>
        <w:keepLines w:val="0"/>
        <w:widowControl w:val="0"/>
        <w:shd w:val="clear" w:color="auto" w:fill="auto"/>
        <w:bidi w:val="0"/>
        <w:spacing w:before="0" w:after="200" w:line="240" w:lineRule="auto"/>
        <w:ind w:left="0" w:right="0" w:firstLine="440"/>
        <w:jc w:val="both"/>
      </w:pPr>
      <w:r>
        <w:rPr>
          <w:color w:val="000000"/>
          <w:spacing w:val="0"/>
          <w:w w:val="100"/>
          <w:position w:val="0"/>
        </w:rPr>
        <w:t>附图</w:t>
      </w:r>
      <w:r>
        <w:rPr>
          <w:color w:val="000000"/>
          <w:spacing w:val="0"/>
          <w:w w:val="100"/>
          <w:position w:val="0"/>
          <w:sz w:val="24"/>
          <w:szCs w:val="24"/>
        </w:rPr>
        <w:t>7： XX</w:t>
      </w:r>
      <w:r>
        <w:rPr>
          <w:color w:val="000000"/>
          <w:spacing w:val="0"/>
          <w:w w:val="100"/>
          <w:position w:val="0"/>
        </w:rPr>
        <w:t>掘进工作面抽采管路连接示意图</w:t>
      </w:r>
    </w:p>
    <w:p>
      <w:pPr>
        <w:pStyle w:val="Style41"/>
        <w:keepNext w:val="0"/>
        <w:keepLines w:val="0"/>
        <w:widowControl w:val="0"/>
        <w:shd w:val="clear" w:color="auto" w:fill="auto"/>
        <w:bidi w:val="0"/>
        <w:spacing w:before="0" w:after="200" w:line="240" w:lineRule="auto"/>
        <w:ind w:left="0" w:right="0" w:firstLine="440"/>
        <w:jc w:val="both"/>
      </w:pPr>
      <w:r>
        <w:rPr>
          <w:color w:val="000000"/>
          <w:spacing w:val="0"/>
          <w:w w:val="100"/>
          <w:position w:val="0"/>
        </w:rPr>
        <w:t>掘进过程中必须密切关注炮后瓦斯情况及备种突出预兆，严防翅掘现象，若发现异常或者</w:t>
      </w:r>
    </w:p>
    <w:p>
      <w:pPr>
        <w:pStyle w:val="Style41"/>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炮后甲焼壘限等情况，说明防突措施无效，必须立即停止掘进，再补充采取施工抽采孔抽采瓦 </w:t>
      </w:r>
      <w:r>
        <w:rPr>
          <w:color w:val="000000"/>
          <w:spacing w:val="0"/>
          <w:w w:val="100"/>
          <w:position w:val="0"/>
        </w:rPr>
        <w:t>斯、瓦斯排放孔排放瓦斯或者其他经试验证明有效的工作面防突措施，再次经过工作面防突措 施效果检验为无突出危险工作面，在执行安全防护措施后方可恢复掘进。</w:t>
      </w:r>
    </w:p>
    <w:p>
      <w:pPr>
        <w:pStyle w:val="Style41"/>
        <w:keepNext w:val="0"/>
        <w:keepLines w:val="0"/>
        <w:widowControl w:val="0"/>
        <w:shd w:val="clear" w:color="auto" w:fill="auto"/>
        <w:bidi w:val="0"/>
        <w:spacing w:before="0" w:after="0" w:line="465" w:lineRule="exact"/>
        <w:ind w:left="0" w:right="0" w:firstLine="480"/>
        <w:jc w:val="both"/>
      </w:pPr>
      <w:bookmarkStart w:id="94" w:name="bookmark94"/>
      <w:r>
        <w:rPr>
          <w:color w:val="000000"/>
          <w:spacing w:val="0"/>
          <w:w w:val="100"/>
          <w:position w:val="0"/>
        </w:rPr>
        <w:t>三</w:t>
      </w:r>
      <w:bookmarkEnd w:id="94"/>
      <w:r>
        <w:rPr>
          <w:color w:val="000000"/>
          <w:spacing w:val="0"/>
          <w:w w:val="100"/>
          <w:position w:val="0"/>
        </w:rPr>
        <w:t>、工作面防突措施效果检驗</w:t>
      </w:r>
    </w:p>
    <w:p>
      <w:pPr>
        <w:pStyle w:val="Style41"/>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工作面执行防突措施后，必须对防突措施效果进行检验。</w:t>
      </w:r>
    </w:p>
    <w:p>
      <w:pPr>
        <w:pStyle w:val="Style41"/>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在实施钻孔检验防突措施效果时,分布在工作面各部位的检验点应当布置于所在钻孔密度 较小、孔间距较大的位置，并远离周围的各防突措施钻孔或者尽可能与周围各防突措施钻孔保 持等距离。在地质构造复杂地带应当根据情况适当増加检验钻孔。</w:t>
      </w:r>
    </w:p>
    <w:p>
      <w:pPr>
        <w:pStyle w:val="Style41"/>
        <w:keepNext w:val="0"/>
        <w:keepLines w:val="0"/>
        <w:widowControl w:val="0"/>
        <w:shd w:val="clear" w:color="auto" w:fill="auto"/>
        <w:bidi w:val="0"/>
        <w:spacing w:before="0" w:after="0" w:line="456" w:lineRule="exact"/>
        <w:ind w:left="0" w:right="0" w:firstLine="480"/>
        <w:jc w:val="both"/>
      </w:pPr>
      <w:r>
        <w:rPr>
          <w:color w:val="000000"/>
          <w:spacing w:val="0"/>
          <w:w w:val="100"/>
          <w:position w:val="0"/>
        </w:rPr>
        <w:t>工作面防突措施效果检验首先检查所实施的工作面防突措施是否达到了设计要求和满足 有关规章、标准等规定，并了解、收集工作面及实施措施的相关情况、突出预兆等（包括喷孔、 顶钻等）,作为措施效果检验报告的内容之一，用于综合分析、判断；其次各检验指标的测定 情况及主要数据。</w:t>
      </w:r>
    </w:p>
    <w:p>
      <w:pPr>
        <w:pStyle w:val="Style41"/>
        <w:keepNext w:val="0"/>
        <w:keepLines w:val="0"/>
        <w:widowControl w:val="0"/>
        <w:shd w:val="clear" w:color="auto" w:fill="auto"/>
        <w:bidi w:val="0"/>
        <w:spacing w:before="0" w:after="0" w:line="456" w:lineRule="exact"/>
        <w:ind w:left="0" w:right="0" w:firstLine="480"/>
        <w:jc w:val="both"/>
      </w:pPr>
      <w:r>
        <w:rPr>
          <w:color w:val="000000"/>
          <w:spacing w:val="0"/>
          <w:w w:val="100"/>
          <w:position w:val="0"/>
          <w:sz w:val="24"/>
          <w:szCs w:val="24"/>
        </w:rPr>
        <w:t>XX</w:t>
      </w:r>
      <w:r>
        <w:rPr>
          <w:color w:val="000000"/>
          <w:spacing w:val="0"/>
          <w:w w:val="100"/>
          <w:position w:val="0"/>
        </w:rPr>
        <w:t>煤巷条带掘进工作面采用钻屑指标法进行工作面措施效果检验，在近水平、缓倾斜煤 层工作面应当向前方煤体至少施工</w:t>
      </w:r>
      <w:r>
        <w:rPr>
          <w:color w:val="000000"/>
          <w:spacing w:val="0"/>
          <w:w w:val="100"/>
          <w:position w:val="0"/>
          <w:sz w:val="24"/>
          <w:szCs w:val="24"/>
        </w:rPr>
        <w:t>3</w:t>
      </w:r>
      <w:r>
        <w:rPr>
          <w:color w:val="000000"/>
          <w:spacing w:val="0"/>
          <w:w w:val="100"/>
          <w:position w:val="0"/>
        </w:rPr>
        <w:t>个直径</w:t>
      </w:r>
      <w:r>
        <w:rPr>
          <w:color w:val="000000"/>
          <w:spacing w:val="0"/>
          <w:w w:val="100"/>
          <w:position w:val="0"/>
          <w:sz w:val="24"/>
          <w:szCs w:val="24"/>
        </w:rPr>
        <w:t>42</w:t>
      </w:r>
      <w:r>
        <w:rPr>
          <w:color w:val="000000"/>
          <w:spacing w:val="0"/>
          <w:w w:val="100"/>
          <w:position w:val="0"/>
        </w:rPr>
        <w:t>剛、孔深</w:t>
      </w:r>
      <w:r>
        <w:rPr>
          <w:color w:val="000000"/>
          <w:spacing w:val="0"/>
          <w:w w:val="100"/>
          <w:position w:val="0"/>
          <w:sz w:val="24"/>
          <w:szCs w:val="24"/>
          <w:lang w:val="en-US" w:eastAsia="en-US" w:bidi="en-US"/>
        </w:rPr>
        <w:t xml:space="preserve">8—10m </w:t>
      </w:r>
      <w:r>
        <w:rPr>
          <w:color w:val="000000"/>
          <w:spacing w:val="0"/>
          <w:w w:val="100"/>
          <w:position w:val="0"/>
        </w:rPr>
        <w:t>（深度应当小于或者等于防突 措施钻孔）的工作面措施效果检验钻孔。钻孔应当尽可能布置在软分层中，其中</w:t>
      </w:r>
      <w:r>
        <w:rPr>
          <w:color w:val="000000"/>
          <w:spacing w:val="0"/>
          <w:w w:val="100"/>
          <w:position w:val="0"/>
          <w:sz w:val="24"/>
          <w:szCs w:val="24"/>
        </w:rPr>
        <w:t>1</w:t>
      </w:r>
      <w:r>
        <w:rPr>
          <w:color w:val="000000"/>
          <w:spacing w:val="0"/>
          <w:w w:val="100"/>
          <w:position w:val="0"/>
        </w:rPr>
        <w:t>个钻孔位于 掘进巷道断面中部，并平行于掘进方向，其他钻孔的终孔点应位于巷道断面两侧轮廓线外</w:t>
      </w:r>
      <w:r>
        <w:rPr>
          <w:color w:val="000000"/>
          <w:spacing w:val="0"/>
          <w:w w:val="100"/>
          <w:position w:val="0"/>
          <w:sz w:val="24"/>
          <w:szCs w:val="24"/>
        </w:rPr>
        <w:t xml:space="preserve">2〜 </w:t>
      </w:r>
      <w:r>
        <w:rPr>
          <w:color w:val="000000"/>
          <w:spacing w:val="0"/>
          <w:w w:val="100"/>
          <w:position w:val="0"/>
          <w:sz w:val="24"/>
          <w:szCs w:val="24"/>
          <w:lang w:val="en-US" w:eastAsia="en-US" w:bidi="en-US"/>
        </w:rPr>
        <w:t>4m</w:t>
      </w:r>
      <w:r>
        <w:rPr>
          <w:color w:val="000000"/>
          <w:spacing w:val="0"/>
          <w:w w:val="100"/>
          <w:position w:val="0"/>
        </w:rPr>
        <w:t>处。工作面措施效果检验钻孔从第</w:t>
      </w:r>
      <w:r>
        <w:rPr>
          <w:color w:val="000000"/>
          <w:spacing w:val="0"/>
          <w:w w:val="100"/>
          <w:position w:val="0"/>
          <w:sz w:val="24"/>
          <w:szCs w:val="24"/>
          <w:lang w:val="en-US" w:eastAsia="en-US" w:bidi="en-US"/>
        </w:rPr>
        <w:t>2m</w:t>
      </w:r>
      <w:r>
        <w:rPr>
          <w:color w:val="000000"/>
          <w:spacing w:val="0"/>
          <w:w w:val="100"/>
          <w:position w:val="0"/>
        </w:rPr>
        <w:t>深度开始，每钻进比测定该</w:t>
      </w:r>
      <w:r>
        <w:rPr>
          <w:color w:val="000000"/>
          <w:spacing w:val="0"/>
          <w:w w:val="100"/>
          <w:position w:val="0"/>
          <w:lang w:val="zh-CN" w:eastAsia="zh-CN" w:bidi="zh-CN"/>
        </w:rPr>
        <w:t>比段</w:t>
      </w:r>
      <w:r>
        <w:rPr>
          <w:color w:val="000000"/>
          <w:spacing w:val="0"/>
          <w:w w:val="100"/>
          <w:position w:val="0"/>
        </w:rPr>
        <w:t>的全部钻屑量</w:t>
      </w:r>
      <w:r>
        <w:rPr>
          <w:color w:val="000000"/>
          <w:spacing w:val="0"/>
          <w:w w:val="100"/>
          <w:position w:val="0"/>
          <w:sz w:val="24"/>
          <w:szCs w:val="24"/>
          <w:lang w:val="en-US" w:eastAsia="en-US" w:bidi="en-US"/>
        </w:rPr>
        <w:t xml:space="preserve">S, </w:t>
      </w:r>
      <w:r>
        <w:rPr>
          <w:color w:val="000000"/>
          <w:spacing w:val="0"/>
          <w:w w:val="100"/>
          <w:position w:val="0"/>
        </w:rPr>
        <w:t>每钻进</w:t>
      </w:r>
      <w:r>
        <w:rPr>
          <w:color w:val="000000"/>
          <w:spacing w:val="0"/>
          <w:w w:val="100"/>
          <w:position w:val="0"/>
          <w:sz w:val="24"/>
          <w:szCs w:val="24"/>
          <w:lang w:val="en-US" w:eastAsia="en-US" w:bidi="en-US"/>
        </w:rPr>
        <w:t>2m</w:t>
      </w:r>
      <w:r>
        <w:rPr>
          <w:color w:val="000000"/>
          <w:spacing w:val="0"/>
          <w:w w:val="100"/>
          <w:position w:val="0"/>
        </w:rPr>
        <w:t>至少测定一次钻屑瓦斯解吸指标</w:t>
      </w:r>
      <w:r>
        <w:rPr>
          <w:color w:val="000000"/>
          <w:spacing w:val="0"/>
          <w:w w:val="100"/>
          <w:position w:val="0"/>
          <w:sz w:val="24"/>
          <w:szCs w:val="24"/>
          <w:lang w:val="en-US" w:eastAsia="en-US" w:bidi="en-US"/>
        </w:rPr>
        <w:t>K（Ah</w:t>
      </w:r>
      <w:r>
        <w:rPr>
          <w:color w:val="000000"/>
          <w:spacing w:val="0"/>
          <w:w w:val="100"/>
          <w:position w:val="0"/>
          <w:sz w:val="24"/>
          <w:szCs w:val="24"/>
          <w:vertAlign w:val="subscript"/>
          <w:lang w:val="en-US" w:eastAsia="en-US" w:bidi="en-US"/>
        </w:rPr>
        <w:t>｝</w:t>
      </w:r>
      <w:r>
        <w:rPr>
          <w:color w:val="000000"/>
          <w:spacing w:val="0"/>
          <w:w w:val="100"/>
          <w:position w:val="0"/>
          <w:sz w:val="24"/>
          <w:szCs w:val="24"/>
        </w:rPr>
        <w:t>）</w:t>
      </w:r>
      <w:r>
        <w:rPr>
          <w:color w:val="000000"/>
          <w:spacing w:val="0"/>
          <w:w w:val="100"/>
          <w:position w:val="0"/>
        </w:rPr>
        <w:t>值。</w:t>
      </w:r>
    </w:p>
    <w:p>
      <w:pPr>
        <w:pStyle w:val="Style41"/>
        <w:keepNext w:val="0"/>
        <w:keepLines w:val="0"/>
        <w:widowControl w:val="0"/>
        <w:numPr>
          <w:ilvl w:val="0"/>
          <w:numId w:val="11"/>
        </w:numPr>
        <w:shd w:val="clear" w:color="auto" w:fill="auto"/>
        <w:tabs>
          <w:tab w:pos="770" w:val="left"/>
        </w:tabs>
        <w:bidi w:val="0"/>
        <w:spacing w:before="0" w:after="0" w:line="458" w:lineRule="exact"/>
        <w:ind w:left="0" w:right="0" w:firstLine="480"/>
        <w:jc w:val="both"/>
      </w:pPr>
      <w:bookmarkStart w:id="95" w:name="bookmark95"/>
      <w:bookmarkEnd w:id="95"/>
      <w:r>
        <w:rPr>
          <w:color w:val="000000"/>
          <w:spacing w:val="0"/>
          <w:w w:val="100"/>
          <w:position w:val="0"/>
        </w:rPr>
        <w:t>检验緒果的各项指标都在突出危险临界值以下，旦校检钻孔施工过程中无喷孔、顶钻 等其它异常现象，方可认为措施有效采取安全防护措施掘进，否则必须重新执行区域综會防突 措施或者局部综合防突措施，直至效果检验有效。</w:t>
      </w:r>
    </w:p>
    <w:p>
      <w:pPr>
        <w:pStyle w:val="Style41"/>
        <w:keepNext w:val="0"/>
        <w:keepLines w:val="0"/>
        <w:widowControl w:val="0"/>
        <w:numPr>
          <w:ilvl w:val="0"/>
          <w:numId w:val="11"/>
        </w:numPr>
        <w:shd w:val="clear" w:color="auto" w:fill="auto"/>
        <w:tabs>
          <w:tab w:pos="770" w:val="left"/>
        </w:tabs>
        <w:bidi w:val="0"/>
        <w:spacing w:before="0" w:after="0" w:line="458" w:lineRule="exact"/>
        <w:ind w:left="0" w:right="0" w:firstLine="480"/>
        <w:jc w:val="both"/>
      </w:pPr>
      <w:bookmarkStart w:id="96" w:name="bookmark96"/>
      <w:bookmarkEnd w:id="96"/>
      <w:r>
        <w:rPr>
          <w:color w:val="000000"/>
          <w:spacing w:val="0"/>
          <w:w w:val="100"/>
          <w:position w:val="0"/>
        </w:rPr>
        <w:t>经检验緒果措施有效时，若检验孔与防突措施钻孔向巷道掘进方向的投影长度相等，则 可在留足防突措施翅前距（至少</w:t>
      </w:r>
      <w:r>
        <w:rPr>
          <w:color w:val="000000"/>
          <w:spacing w:val="0"/>
          <w:w w:val="100"/>
          <w:position w:val="0"/>
          <w:sz w:val="24"/>
          <w:szCs w:val="24"/>
          <w:lang w:val="en-US" w:eastAsia="en-US" w:bidi="en-US"/>
        </w:rPr>
        <w:t>5m,</w:t>
      </w:r>
      <w:r>
        <w:rPr>
          <w:color w:val="000000"/>
          <w:spacing w:val="0"/>
          <w:w w:val="100"/>
          <w:position w:val="0"/>
        </w:rPr>
        <w:t>在地质构造破坏严重地带不小于"）并采取安全防护措 施的条件下掘进。当检验孔的投影孔深小于防突措施钻孔时，则应当在留足所需的防突措施翅 前距并同时保留有至少</w:t>
      </w:r>
      <w:r>
        <w:rPr>
          <w:color w:val="000000"/>
          <w:spacing w:val="0"/>
          <w:w w:val="100"/>
          <w:position w:val="0"/>
          <w:sz w:val="24"/>
          <w:szCs w:val="24"/>
          <w:lang w:val="en-US" w:eastAsia="en-US" w:bidi="en-US"/>
        </w:rPr>
        <w:t>2m</w:t>
      </w:r>
      <w:r>
        <w:rPr>
          <w:color w:val="000000"/>
          <w:spacing w:val="0"/>
          <w:w w:val="100"/>
          <w:position w:val="0"/>
        </w:rPr>
        <w:t>检验孔投影孔深壘前距的条件下，采取安全防护措施后实施掘进作 业。</w:t>
      </w:r>
    </w:p>
    <w:p>
      <w:pPr>
        <w:pStyle w:val="Style41"/>
        <w:keepNext w:val="0"/>
        <w:keepLines w:val="0"/>
        <w:widowControl w:val="0"/>
        <w:numPr>
          <w:ilvl w:val="0"/>
          <w:numId w:val="11"/>
        </w:numPr>
        <w:shd w:val="clear" w:color="auto" w:fill="auto"/>
        <w:tabs>
          <w:tab w:pos="770" w:val="left"/>
        </w:tabs>
        <w:bidi w:val="0"/>
        <w:spacing w:before="0" w:after="0" w:line="458" w:lineRule="exact"/>
        <w:ind w:left="0" w:right="0" w:firstLine="480"/>
        <w:jc w:val="both"/>
      </w:pPr>
      <w:bookmarkStart w:id="97" w:name="bookmark97"/>
      <w:bookmarkEnd w:id="97"/>
      <w:r>
        <w:rPr>
          <w:color w:val="000000"/>
          <w:spacing w:val="0"/>
          <w:w w:val="100"/>
          <w:position w:val="0"/>
        </w:rPr>
        <w:t>掘进过程中必须密切关注炮后瓦斯情况及各种突出预兆，严防翅掘现象，若发现异常或 者炮后瓦斯翅限等情况，说明防突措施无效，必须立即停止掘进，补充施工翅前抽采、排放钻 孔或者其他经试验证明有效的工作面防突措施，再次经过工作面防突措施效果检验为无突出危 险工作面，在执行安全防护措施后方可恢复掘进。</w:t>
      </w:r>
    </w:p>
    <w:p>
      <w:pPr>
        <w:pStyle w:val="Style41"/>
        <w:keepNext w:val="0"/>
        <w:keepLines w:val="0"/>
        <w:widowControl w:val="0"/>
        <w:shd w:val="clear" w:color="auto" w:fill="auto"/>
        <w:bidi w:val="0"/>
        <w:spacing w:before="0" w:after="0" w:line="465" w:lineRule="exact"/>
        <w:ind w:left="0" w:right="0" w:firstLine="480"/>
        <w:jc w:val="both"/>
      </w:pPr>
      <w:bookmarkStart w:id="98" w:name="bookmark98"/>
      <w:r>
        <w:rPr>
          <w:color w:val="000000"/>
          <w:spacing w:val="0"/>
          <w:w w:val="100"/>
          <w:position w:val="0"/>
        </w:rPr>
        <w:t>四</w:t>
      </w:r>
      <w:bookmarkEnd w:id="98"/>
      <w:r>
        <w:rPr>
          <w:color w:val="000000"/>
          <w:spacing w:val="0"/>
          <w:w w:val="100"/>
          <w:position w:val="0"/>
        </w:rPr>
        <w:t>、安全防护措施</w:t>
      </w:r>
    </w:p>
    <w:p>
      <w:pPr>
        <w:pStyle w:val="Style41"/>
        <w:keepNext w:val="0"/>
        <w:keepLines w:val="0"/>
        <w:widowControl w:val="0"/>
        <w:numPr>
          <w:ilvl w:val="0"/>
          <w:numId w:val="13"/>
        </w:numPr>
        <w:shd w:val="clear" w:color="auto" w:fill="auto"/>
        <w:tabs>
          <w:tab w:pos="800" w:val="left"/>
        </w:tabs>
        <w:bidi w:val="0"/>
        <w:spacing w:before="0" w:after="0" w:line="465" w:lineRule="exact"/>
        <w:ind w:left="0" w:right="0" w:firstLine="480"/>
        <w:jc w:val="both"/>
      </w:pPr>
      <w:bookmarkStart w:id="99" w:name="bookmark99"/>
      <w:bookmarkEnd w:id="99"/>
      <w:r>
        <w:rPr>
          <w:color w:val="000000"/>
          <w:spacing w:val="0"/>
          <w:w w:val="100"/>
          <w:position w:val="0"/>
        </w:rPr>
        <w:t>压风自救系统</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兖出煤层采掘工作面附近、爆破撤离人员集中地点</w:t>
      </w:r>
      <w:r>
        <w:rPr>
          <w:color w:val="000000"/>
          <w:spacing w:val="0"/>
          <w:w w:val="100"/>
          <w:position w:val="0"/>
          <w:sz w:val="24"/>
          <w:szCs w:val="24"/>
        </w:rPr>
        <w:t>XX</w:t>
      </w:r>
      <w:r>
        <w:rPr>
          <w:color w:val="000000"/>
          <w:spacing w:val="0"/>
          <w:w w:val="100"/>
          <w:position w:val="0"/>
        </w:rPr>
        <w:t>、起爆地点</w:t>
      </w:r>
      <w:r>
        <w:rPr>
          <w:color w:val="000000"/>
          <w:spacing w:val="0"/>
          <w:w w:val="100"/>
          <w:position w:val="0"/>
          <w:sz w:val="24"/>
          <w:szCs w:val="24"/>
        </w:rPr>
        <w:t>XX</w:t>
      </w:r>
      <w:r>
        <w:rPr>
          <w:color w:val="000000"/>
          <w:spacing w:val="0"/>
          <w:w w:val="100"/>
          <w:position w:val="0"/>
        </w:rPr>
        <w:t>等地点必须设有直通 矿调度室的电话，并设置有供给压缩孔器的避险设施或者压风自救装置。工作面回风系统有人 作业的地点，也应该设置压风自救装置。</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压风自救系统应当达到下列要求：</w:t>
      </w:r>
    </w:p>
    <w:p>
      <w:pPr>
        <w:pStyle w:val="Style41"/>
        <w:keepNext w:val="0"/>
        <w:keepLines w:val="0"/>
        <w:widowControl w:val="0"/>
        <w:numPr>
          <w:ilvl w:val="0"/>
          <w:numId w:val="15"/>
        </w:numPr>
        <w:shd w:val="clear" w:color="auto" w:fill="auto"/>
        <w:tabs>
          <w:tab w:pos="1130" w:val="left"/>
        </w:tabs>
        <w:bidi w:val="0"/>
        <w:spacing w:before="0" w:after="0" w:line="465" w:lineRule="exact"/>
        <w:ind w:left="0" w:right="0" w:firstLine="600"/>
        <w:jc w:val="both"/>
      </w:pPr>
      <w:bookmarkStart w:id="100" w:name="bookmark100"/>
      <w:bookmarkEnd w:id="100"/>
      <w:r>
        <w:rPr>
          <w:color w:val="000000"/>
          <w:spacing w:val="0"/>
          <w:w w:val="100"/>
          <w:position w:val="0"/>
        </w:rPr>
        <w:t>压风自救装置安装在掘进工作面巷道内的压缩空气管道上；</w:t>
      </w:r>
    </w:p>
    <w:p>
      <w:pPr>
        <w:pStyle w:val="Style41"/>
        <w:keepNext w:val="0"/>
        <w:keepLines w:val="0"/>
        <w:widowControl w:val="0"/>
        <w:numPr>
          <w:ilvl w:val="0"/>
          <w:numId w:val="15"/>
        </w:numPr>
        <w:shd w:val="clear" w:color="auto" w:fill="auto"/>
        <w:tabs>
          <w:tab w:pos="1130" w:val="left"/>
        </w:tabs>
        <w:bidi w:val="0"/>
        <w:spacing w:before="0" w:after="0" w:line="465" w:lineRule="exact"/>
        <w:ind w:left="0" w:right="0" w:firstLine="600"/>
        <w:jc w:val="both"/>
      </w:pPr>
      <w:bookmarkStart w:id="101" w:name="bookmark101"/>
      <w:bookmarkEnd w:id="101"/>
      <w:r>
        <w:rPr>
          <w:color w:val="000000"/>
          <w:spacing w:val="0"/>
          <w:w w:val="100"/>
          <w:position w:val="0"/>
        </w:rPr>
        <w:t>在以下每个地点都应当至少设置一组压风自救装置：距</w:t>
      </w:r>
      <w:r>
        <w:rPr>
          <w:color w:val="000000"/>
          <w:spacing w:val="0"/>
          <w:w w:val="100"/>
          <w:position w:val="0"/>
          <w:sz w:val="24"/>
          <w:szCs w:val="24"/>
        </w:rPr>
        <w:t>XX</w:t>
      </w:r>
      <w:r>
        <w:rPr>
          <w:color w:val="000000"/>
          <w:spacing w:val="0"/>
          <w:w w:val="100"/>
          <w:position w:val="0"/>
        </w:rPr>
        <w:t>掘进工作面工作面</w:t>
      </w:r>
      <w:r>
        <w:rPr>
          <w:color w:val="000000"/>
          <w:spacing w:val="0"/>
          <w:w w:val="100"/>
          <w:position w:val="0"/>
          <w:sz w:val="24"/>
          <w:szCs w:val="24"/>
        </w:rPr>
        <w:t xml:space="preserve">25〜 </w:t>
      </w:r>
      <w:r>
        <w:rPr>
          <w:color w:val="000000"/>
          <w:spacing w:val="0"/>
          <w:w w:val="100"/>
          <w:position w:val="0"/>
          <w:sz w:val="24"/>
          <w:szCs w:val="24"/>
          <w:lang w:val="en-US" w:eastAsia="en-US" w:bidi="en-US"/>
        </w:rPr>
        <w:t>40m</w:t>
      </w:r>
      <w:r>
        <w:rPr>
          <w:color w:val="000000"/>
          <w:spacing w:val="0"/>
          <w:w w:val="100"/>
          <w:position w:val="0"/>
        </w:rPr>
        <w:t>的巷道内、起爆地点、撤离人员与警戒人员所在的位置以及回风巷有人作业处等地点。在 长距离的掘进巷道中，应当每隔</w:t>
      </w:r>
      <w:r>
        <w:rPr>
          <w:color w:val="000000"/>
          <w:spacing w:val="0"/>
          <w:w w:val="100"/>
          <w:position w:val="0"/>
          <w:sz w:val="24"/>
          <w:szCs w:val="24"/>
          <w:lang w:val="en-US" w:eastAsia="en-US" w:bidi="en-US"/>
        </w:rPr>
        <w:t>200m</w:t>
      </w:r>
      <w:r>
        <w:rPr>
          <w:color w:val="000000"/>
          <w:spacing w:val="0"/>
          <w:w w:val="100"/>
          <w:position w:val="0"/>
        </w:rPr>
        <w:t>至少安设一组压风自救装置，并在实施预抽煤层瓦斯区 域防突措施的区域増加压风自救装置。</w:t>
      </w:r>
    </w:p>
    <w:p>
      <w:pPr>
        <w:pStyle w:val="Style41"/>
        <w:keepNext w:val="0"/>
        <w:keepLines w:val="0"/>
        <w:widowControl w:val="0"/>
        <w:numPr>
          <w:ilvl w:val="0"/>
          <w:numId w:val="15"/>
        </w:numPr>
        <w:shd w:val="clear" w:color="auto" w:fill="auto"/>
        <w:tabs>
          <w:tab w:pos="1130" w:val="left"/>
        </w:tabs>
        <w:bidi w:val="0"/>
        <w:spacing w:before="0" w:after="0" w:line="465" w:lineRule="exact"/>
        <w:ind w:left="0" w:right="0" w:firstLine="600"/>
        <w:jc w:val="both"/>
      </w:pPr>
      <w:bookmarkStart w:id="102" w:name="bookmark102"/>
      <w:bookmarkEnd w:id="102"/>
      <w:r>
        <w:rPr>
          <w:color w:val="000000"/>
          <w:spacing w:val="0"/>
          <w:w w:val="100"/>
          <w:position w:val="0"/>
        </w:rPr>
        <w:t>每组压风自救应可供</w:t>
      </w:r>
      <w:r>
        <w:rPr>
          <w:color w:val="000000"/>
          <w:spacing w:val="0"/>
          <w:w w:val="100"/>
          <w:position w:val="0"/>
          <w:sz w:val="24"/>
          <w:szCs w:val="24"/>
        </w:rPr>
        <w:t>5〜8</w:t>
      </w:r>
      <w:r>
        <w:rPr>
          <w:color w:val="000000"/>
          <w:spacing w:val="0"/>
          <w:w w:val="100"/>
          <w:position w:val="0"/>
        </w:rPr>
        <w:t>人使用，平均每人的压缩孔器供给量不得少于</w:t>
      </w:r>
      <w:r>
        <w:rPr>
          <w:color w:val="000000"/>
          <w:spacing w:val="0"/>
          <w:w w:val="100"/>
          <w:position w:val="0"/>
          <w:sz w:val="24"/>
          <w:szCs w:val="24"/>
          <w:lang w:val="en-US" w:eastAsia="en-US" w:bidi="en-US"/>
        </w:rPr>
        <w:t>0. Im'/mM</w:t>
      </w:r>
      <w:r>
        <w:rPr>
          <w:color w:val="000000"/>
          <w:spacing w:val="0"/>
          <w:w w:val="100"/>
          <w:position w:val="0"/>
          <w:lang w:val="en-US" w:eastAsia="en-US" w:bidi="en-US"/>
        </w:rPr>
        <w:t>。</w:t>
      </w:r>
    </w:p>
    <w:p>
      <w:pPr>
        <w:pStyle w:val="Style41"/>
        <w:keepNext w:val="0"/>
        <w:keepLines w:val="0"/>
        <w:widowControl w:val="0"/>
        <w:numPr>
          <w:ilvl w:val="0"/>
          <w:numId w:val="15"/>
        </w:numPr>
        <w:shd w:val="clear" w:color="auto" w:fill="auto"/>
        <w:tabs>
          <w:tab w:pos="1115" w:val="left"/>
        </w:tabs>
        <w:bidi w:val="0"/>
        <w:spacing w:before="0" w:after="0" w:line="455" w:lineRule="exact"/>
        <w:ind w:left="0" w:right="0" w:firstLine="600"/>
        <w:jc w:val="both"/>
      </w:pPr>
      <w:bookmarkStart w:id="103" w:name="bookmark103"/>
      <w:bookmarkEnd w:id="103"/>
      <w:r>
        <w:rPr>
          <w:color w:val="000000"/>
          <w:spacing w:val="0"/>
          <w:w w:val="100"/>
          <w:position w:val="0"/>
        </w:rPr>
        <w:t>压风自救安设在地点宽敞、支护良好、没有杂物堆积的人行道侧，高度适宜，操作 方便。</w:t>
      </w:r>
    </w:p>
    <w:p>
      <w:pPr>
        <w:pStyle w:val="Style41"/>
        <w:keepNext w:val="0"/>
        <w:keepLines w:val="0"/>
        <w:widowControl w:val="0"/>
        <w:numPr>
          <w:ilvl w:val="0"/>
          <w:numId w:val="15"/>
        </w:numPr>
        <w:shd w:val="clear" w:color="auto" w:fill="auto"/>
        <w:tabs>
          <w:tab w:pos="1115" w:val="left"/>
        </w:tabs>
        <w:bidi w:val="0"/>
        <w:spacing w:before="0" w:after="0" w:line="455" w:lineRule="exact"/>
        <w:ind w:left="0" w:right="0" w:firstLine="600"/>
        <w:jc w:val="both"/>
      </w:pPr>
      <w:bookmarkStart w:id="104" w:name="bookmark104"/>
      <w:bookmarkEnd w:id="104"/>
      <w:r>
        <w:rPr>
          <w:color w:val="000000"/>
          <w:spacing w:val="0"/>
          <w:w w:val="100"/>
          <w:position w:val="0"/>
        </w:rPr>
        <w:t>压风自救系统由施工单位安排专人管理、维修。每无检修一次，必须正常供风，不 得随意关闭，瓦检员、安检员进班及班中要经骨检查压风自救，发现冋题，及时处理，保证发 生灾害时能够正常使用。</w:t>
      </w:r>
    </w:p>
    <w:p>
      <w:pPr>
        <w:pStyle w:val="Style41"/>
        <w:keepNext w:val="0"/>
        <w:keepLines w:val="0"/>
        <w:widowControl w:val="0"/>
        <w:numPr>
          <w:ilvl w:val="0"/>
          <w:numId w:val="13"/>
        </w:numPr>
        <w:shd w:val="clear" w:color="auto" w:fill="auto"/>
        <w:tabs>
          <w:tab w:pos="830" w:val="left"/>
        </w:tabs>
        <w:bidi w:val="0"/>
        <w:spacing w:before="0" w:after="0" w:line="455" w:lineRule="exact"/>
        <w:ind w:left="0" w:right="0" w:firstLine="480"/>
        <w:jc w:val="both"/>
      </w:pPr>
      <w:bookmarkStart w:id="105" w:name="bookmark105"/>
      <w:bookmarkEnd w:id="105"/>
      <w:r>
        <w:rPr>
          <w:color w:val="000000"/>
          <w:spacing w:val="0"/>
          <w:w w:val="100"/>
          <w:position w:val="0"/>
        </w:rPr>
        <w:t>反向风门</w:t>
      </w:r>
    </w:p>
    <w:p>
      <w:pPr>
        <w:pStyle w:val="Style41"/>
        <w:keepNext w:val="0"/>
        <w:keepLines w:val="0"/>
        <w:widowControl w:val="0"/>
        <w:shd w:val="clear" w:color="auto" w:fill="auto"/>
        <w:bidi w:val="0"/>
        <w:spacing w:before="0" w:after="0" w:line="465" w:lineRule="exact"/>
        <w:ind w:left="0" w:right="0" w:firstLine="480"/>
        <w:jc w:val="both"/>
      </w:pPr>
      <w:r>
        <w:rPr>
          <w:color w:val="000000"/>
          <w:spacing w:val="0"/>
          <w:w w:val="100"/>
          <w:position w:val="0"/>
        </w:rPr>
        <w:t>⑴反，风门的设置位置</w:t>
      </w:r>
    </w:p>
    <w:p>
      <w:pPr>
        <w:pStyle w:val="Style41"/>
        <w:keepNext w:val="0"/>
        <w:keepLines w:val="0"/>
        <w:widowControl w:val="0"/>
        <w:numPr>
          <w:ilvl w:val="0"/>
          <w:numId w:val="17"/>
        </w:numPr>
        <w:shd w:val="clear" w:color="auto" w:fill="auto"/>
        <w:tabs>
          <w:tab w:pos="1010" w:val="left"/>
        </w:tabs>
        <w:bidi w:val="0"/>
        <w:spacing w:before="0" w:after="0" w:line="465" w:lineRule="exact"/>
        <w:ind w:left="0" w:right="0" w:firstLine="480"/>
        <w:jc w:val="both"/>
      </w:pPr>
      <w:bookmarkStart w:id="106" w:name="bookmark106"/>
      <w:bookmarkEnd w:id="106"/>
      <w:r>
        <w:rPr>
          <w:color w:val="000000"/>
          <w:spacing w:val="0"/>
          <w:w w:val="100"/>
          <w:position w:val="0"/>
          <w:lang w:val="zh-CN" w:eastAsia="zh-CN" w:bidi="zh-CN"/>
        </w:rPr>
        <w:t>风门</w:t>
      </w:r>
      <w:r>
        <w:rPr>
          <w:color w:val="000000"/>
          <w:spacing w:val="0"/>
          <w:w w:val="100"/>
          <w:position w:val="0"/>
        </w:rPr>
        <w:t>标准</w:t>
      </w:r>
    </w:p>
    <w:p>
      <w:pPr>
        <w:pStyle w:val="Style41"/>
        <w:keepNext w:val="0"/>
        <w:keepLines w:val="0"/>
        <w:widowControl w:val="0"/>
        <w:shd w:val="clear" w:color="auto" w:fill="auto"/>
        <w:bidi w:val="0"/>
        <w:spacing w:before="0" w:after="0" w:line="442" w:lineRule="exact"/>
        <w:ind w:left="0" w:right="0" w:firstLine="480"/>
        <w:jc w:val="both"/>
        <w:rPr>
          <w:sz w:val="24"/>
          <w:szCs w:val="24"/>
        </w:rPr>
      </w:pPr>
      <w:r>
        <w:rPr>
          <w:color w:val="000000"/>
          <w:spacing w:val="0"/>
          <w:w w:val="100"/>
          <w:position w:val="0"/>
          <w:sz w:val="22"/>
          <w:szCs w:val="22"/>
        </w:rPr>
        <w:t>反向风门墙体用小砖和水泥砂浆砌筑，旦必须与堵体接触严密，风门堵体牢固，坎入巷道 周边岩石深度</w:t>
      </w:r>
      <w:r>
        <w:rPr>
          <w:color w:val="000000"/>
          <w:spacing w:val="0"/>
          <w:w w:val="100"/>
          <w:position w:val="0"/>
          <w:sz w:val="24"/>
          <w:szCs w:val="24"/>
          <w:lang w:val="en-US" w:eastAsia="en-US" w:bidi="en-US"/>
        </w:rPr>
        <w:t>NO. 2m,</w:t>
      </w:r>
      <w:r>
        <w:rPr>
          <w:color w:val="000000"/>
          <w:spacing w:val="0"/>
          <w:w w:val="100"/>
          <w:position w:val="0"/>
          <w:sz w:val="22"/>
          <w:szCs w:val="22"/>
        </w:rPr>
        <w:t>风门间距为</w:t>
      </w:r>
      <w:r>
        <w:rPr>
          <w:color w:val="000000"/>
          <w:spacing w:val="0"/>
          <w:w w:val="100"/>
          <w:position w:val="0"/>
          <w:sz w:val="24"/>
          <w:szCs w:val="24"/>
          <w:lang w:val="en-US" w:eastAsia="en-US" w:bidi="en-US"/>
        </w:rPr>
        <w:t>Xm,</w:t>
      </w:r>
      <w:r>
        <w:rPr>
          <w:color w:val="000000"/>
          <w:spacing w:val="0"/>
          <w:w w:val="100"/>
          <w:position w:val="0"/>
          <w:sz w:val="22"/>
          <w:szCs w:val="22"/>
        </w:rPr>
        <w:t>旦正向风</w:t>
      </w:r>
      <w:r>
        <w:rPr>
          <w:color w:val="000000"/>
          <w:spacing w:val="0"/>
          <w:w w:val="100"/>
          <w:position w:val="0"/>
          <w:sz w:val="22"/>
          <w:szCs w:val="22"/>
          <w:lang w:val="zh-CN" w:eastAsia="zh-CN" w:bidi="zh-CN"/>
        </w:rPr>
        <w:t>门必须</w:t>
      </w:r>
      <w:r>
        <w:rPr>
          <w:color w:val="000000"/>
          <w:spacing w:val="0"/>
          <w:w w:val="100"/>
          <w:position w:val="0"/>
          <w:sz w:val="22"/>
          <w:szCs w:val="22"/>
        </w:rPr>
        <w:t>闭锁，电缆孔必须封堵严密，</w:t>
      </w:r>
      <w:r>
        <w:rPr>
          <w:color w:val="000000"/>
          <w:spacing w:val="0"/>
          <w:w w:val="100"/>
          <w:position w:val="0"/>
          <w:sz w:val="22"/>
          <w:szCs w:val="22"/>
          <w:lang w:val="zh-CN" w:eastAsia="zh-CN" w:bidi="zh-CN"/>
        </w:rPr>
        <w:t xml:space="preserve">风门堵 </w:t>
      </w:r>
      <w:r>
        <w:rPr>
          <w:color w:val="000000"/>
          <w:spacing w:val="0"/>
          <w:w w:val="100"/>
          <w:position w:val="0"/>
          <w:sz w:val="22"/>
          <w:szCs w:val="22"/>
        </w:rPr>
        <w:t>厚为</w:t>
      </w:r>
      <w:r>
        <w:rPr>
          <w:color w:val="000000"/>
          <w:spacing w:val="0"/>
          <w:w w:val="100"/>
          <w:position w:val="0"/>
          <w:sz w:val="24"/>
          <w:szCs w:val="24"/>
          <w:lang w:val="en-US" w:eastAsia="en-US" w:bidi="en-US"/>
        </w:rPr>
        <w:t>Xm,</w:t>
      </w:r>
      <w:r>
        <w:rPr>
          <w:color w:val="000000"/>
          <w:spacing w:val="0"/>
          <w:w w:val="100"/>
          <w:position w:val="0"/>
          <w:sz w:val="22"/>
          <w:szCs w:val="22"/>
        </w:rPr>
        <w:t>门板厚度为</w:t>
      </w:r>
      <w:r>
        <w:rPr>
          <w:color w:val="000000"/>
          <w:spacing w:val="0"/>
          <w:w w:val="100"/>
          <w:position w:val="0"/>
          <w:sz w:val="24"/>
          <w:szCs w:val="24"/>
          <w:lang w:val="en-US" w:eastAsia="en-US" w:bidi="en-US"/>
        </w:rPr>
        <w:t>Xmmo</w:t>
      </w:r>
    </w:p>
    <w:p>
      <w:pPr>
        <w:pStyle w:val="Style41"/>
        <w:keepNext w:val="0"/>
        <w:keepLines w:val="0"/>
        <w:widowControl w:val="0"/>
        <w:numPr>
          <w:ilvl w:val="0"/>
          <w:numId w:val="17"/>
        </w:numPr>
        <w:shd w:val="clear" w:color="auto" w:fill="auto"/>
        <w:tabs>
          <w:tab w:pos="1010" w:val="left"/>
        </w:tabs>
        <w:bidi w:val="0"/>
        <w:spacing w:before="0" w:after="0" w:line="480" w:lineRule="exact"/>
        <w:ind w:left="0" w:right="0" w:firstLine="480"/>
        <w:jc w:val="both"/>
      </w:pPr>
      <w:bookmarkStart w:id="107" w:name="bookmark107"/>
      <w:bookmarkEnd w:id="107"/>
      <w:r>
        <w:rPr>
          <w:color w:val="000000"/>
          <w:spacing w:val="0"/>
          <w:w w:val="100"/>
          <w:position w:val="0"/>
        </w:rPr>
        <w:t>风简过风门堵体已经安装可靠的风简防逆流装置，水沟设反水池，风门有底坎及轨道 挡风装置。</w:t>
      </w:r>
    </w:p>
    <w:p>
      <w:pPr>
        <w:pStyle w:val="Style41"/>
        <w:keepNext w:val="0"/>
        <w:keepLines w:val="0"/>
        <w:widowControl w:val="0"/>
        <w:numPr>
          <w:ilvl w:val="0"/>
          <w:numId w:val="17"/>
        </w:numPr>
        <w:shd w:val="clear" w:color="auto" w:fill="auto"/>
        <w:tabs>
          <w:tab w:pos="998" w:val="left"/>
        </w:tabs>
        <w:bidi w:val="0"/>
        <w:spacing w:before="0" w:after="0" w:line="495" w:lineRule="exact"/>
        <w:ind w:left="0" w:right="0" w:firstLine="480"/>
        <w:jc w:val="both"/>
      </w:pPr>
      <w:bookmarkStart w:id="108" w:name="bookmark108"/>
      <w:bookmarkEnd w:id="108"/>
      <w:r>
        <w:rPr>
          <w:color w:val="000000"/>
          <w:spacing w:val="0"/>
          <w:w w:val="100"/>
          <w:position w:val="0"/>
        </w:rPr>
        <w:t>加强通风管理，爆破前，施工单位必须把所有影响范围内的通风设施作全面检查，如 有损坏，必须立即进行修复加固，确保完好。</w:t>
      </w:r>
    </w:p>
    <w:p>
      <w:pPr>
        <w:pStyle w:val="Style41"/>
        <w:keepNext w:val="0"/>
        <w:keepLines w:val="0"/>
        <w:widowControl w:val="0"/>
        <w:numPr>
          <w:ilvl w:val="0"/>
          <w:numId w:val="17"/>
        </w:numPr>
        <w:shd w:val="clear" w:color="auto" w:fill="auto"/>
        <w:tabs>
          <w:tab w:pos="1010" w:val="left"/>
        </w:tabs>
        <w:bidi w:val="0"/>
        <w:spacing w:before="0" w:after="0" w:line="465" w:lineRule="exact"/>
        <w:ind w:left="0" w:right="0" w:firstLine="480"/>
        <w:jc w:val="both"/>
      </w:pPr>
      <w:bookmarkStart w:id="109" w:name="bookmark109"/>
      <w:bookmarkEnd w:id="109"/>
      <w:r>
        <w:rPr>
          <w:color w:val="000000"/>
          <w:spacing w:val="0"/>
          <w:w w:val="100"/>
          <w:position w:val="0"/>
        </w:rPr>
        <w:t>工作面爆破作业或者无人作业时，反向风门必须关闭。</w:t>
      </w:r>
    </w:p>
    <w:p>
      <w:pPr>
        <w:pStyle w:val="Style41"/>
        <w:keepNext w:val="0"/>
        <w:keepLines w:val="0"/>
        <w:widowControl w:val="0"/>
        <w:numPr>
          <w:ilvl w:val="0"/>
          <w:numId w:val="13"/>
        </w:numPr>
        <w:shd w:val="clear" w:color="auto" w:fill="auto"/>
        <w:tabs>
          <w:tab w:pos="830" w:val="left"/>
        </w:tabs>
        <w:bidi w:val="0"/>
        <w:spacing w:before="0" w:after="0" w:line="465" w:lineRule="exact"/>
        <w:ind w:left="0" w:right="0" w:firstLine="480"/>
        <w:jc w:val="both"/>
      </w:pPr>
      <w:bookmarkStart w:id="110" w:name="bookmark110"/>
      <w:bookmarkEnd w:id="110"/>
      <w:r>
        <w:rPr>
          <w:color w:val="000000"/>
          <w:spacing w:val="0"/>
          <w:w w:val="100"/>
          <w:position w:val="0"/>
        </w:rPr>
        <w:t>个人安全防护</w:t>
      </w:r>
    </w:p>
    <w:p>
      <w:pPr>
        <w:pStyle w:val="Style41"/>
        <w:keepNext w:val="0"/>
        <w:keepLines w:val="0"/>
        <w:widowControl w:val="0"/>
        <w:shd w:val="clear" w:color="auto" w:fill="auto"/>
        <w:bidi w:val="0"/>
        <w:spacing w:before="0" w:after="0" w:line="465" w:lineRule="exact"/>
        <w:ind w:left="0" w:right="0" w:firstLine="480"/>
        <w:jc w:val="both"/>
        <w:sectPr>
          <w:headerReference w:type="default" r:id="rId43"/>
          <w:footerReference w:type="default" r:id="rId44"/>
          <w:headerReference w:type="even" r:id="rId45"/>
          <w:footerReference w:type="even" r:id="rId46"/>
          <w:footnotePr>
            <w:pos w:val="pageBottom"/>
            <w:numFmt w:val="decimal"/>
            <w:numRestart w:val="continuous"/>
          </w:footnotePr>
          <w:pgSz w:w="11900" w:h="16840"/>
          <w:pgMar w:top="1319" w:right="1045" w:bottom="1481" w:left="1030" w:header="0" w:footer="3" w:gutter="0"/>
          <w:pgNumType w:start="10"/>
          <w:cols w:space="720"/>
          <w:noEndnote/>
          <w:rtlGutter w:val="0"/>
          <w:docGrid w:linePitch="360"/>
        </w:sectPr>
      </w:pPr>
      <w:r>
        <w:rPr>
          <w:color w:val="000000"/>
          <w:spacing w:val="0"/>
          <w:w w:val="100"/>
          <w:position w:val="0"/>
          <w:sz w:val="24"/>
          <w:szCs w:val="24"/>
        </w:rPr>
        <w:t>(0</w:t>
      </w:r>
      <w:r>
        <w:rPr>
          <w:color w:val="000000"/>
          <w:spacing w:val="0"/>
          <w:w w:val="100"/>
          <w:position w:val="0"/>
        </w:rPr>
        <w:t>下井作业人员必须携带隔离式自救器，并憧得使用自救器的正确方法，经检身房检查</w:t>
      </w:r>
    </w:p>
    <w:p>
      <w:pPr>
        <w:pStyle w:val="Style41"/>
        <w:keepNext w:val="0"/>
        <w:keepLines w:val="0"/>
        <w:widowControl w:val="0"/>
        <w:shd w:val="clear" w:color="auto" w:fill="auto"/>
        <w:bidi w:val="0"/>
        <w:spacing w:before="0" w:after="0" w:line="460" w:lineRule="exact"/>
        <w:ind w:left="0" w:right="0" w:firstLine="0"/>
        <w:jc w:val="both"/>
      </w:pPr>
      <w:r>
        <w:rPr>
          <w:color w:val="000000"/>
          <w:spacing w:val="0"/>
          <w:w w:val="100"/>
          <w:position w:val="0"/>
        </w:rPr>
        <w:t>未携带自救器，严禁入井作业，自救器只能随身携带，不能乱美乱放。</w:t>
      </w:r>
    </w:p>
    <w:p>
      <w:pPr>
        <w:pStyle w:val="Style41"/>
        <w:keepNext w:val="0"/>
        <w:keepLines w:val="0"/>
        <w:widowControl w:val="0"/>
        <w:shd w:val="clear" w:color="auto" w:fill="auto"/>
        <w:tabs>
          <w:tab w:pos="974" w:val="left"/>
        </w:tabs>
        <w:bidi w:val="0"/>
        <w:spacing w:before="0" w:after="0" w:line="460" w:lineRule="exact"/>
        <w:ind w:left="0" w:right="0" w:firstLine="480"/>
        <w:jc w:val="both"/>
      </w:pPr>
      <w:bookmarkStart w:id="111" w:name="bookmark111"/>
      <w:r>
        <w:rPr>
          <w:color w:val="000000"/>
          <w:spacing w:val="0"/>
          <w:w w:val="100"/>
          <w:position w:val="0"/>
          <w:sz w:val="24"/>
          <w:szCs w:val="24"/>
        </w:rPr>
        <w:t>（</w:t>
      </w:r>
      <w:bookmarkEnd w:id="111"/>
      <w:r>
        <w:rPr>
          <w:color w:val="000000"/>
          <w:spacing w:val="0"/>
          <w:w w:val="100"/>
          <w:position w:val="0"/>
          <w:sz w:val="24"/>
          <w:szCs w:val="24"/>
        </w:rPr>
        <w:t>2）</w:t>
        <w:tab/>
      </w:r>
      <w:r>
        <w:rPr>
          <w:color w:val="000000"/>
          <w:spacing w:val="0"/>
          <w:w w:val="100"/>
          <w:position w:val="0"/>
        </w:rPr>
        <w:t>所有施工及技术管理人员必须认真学习本专项防英设计，学习要有记录并考试會格后 方可入井工作，否则不能入井。</w:t>
      </w:r>
    </w:p>
    <w:p>
      <w:pPr>
        <w:pStyle w:val="Style41"/>
        <w:keepNext w:val="0"/>
        <w:keepLines w:val="0"/>
        <w:widowControl w:val="0"/>
        <w:shd w:val="clear" w:color="auto" w:fill="auto"/>
        <w:tabs>
          <w:tab w:pos="1004" w:val="left"/>
        </w:tabs>
        <w:bidi w:val="0"/>
        <w:spacing w:before="0" w:after="0" w:line="460" w:lineRule="exact"/>
        <w:ind w:left="0" w:right="0" w:firstLine="480"/>
        <w:jc w:val="both"/>
      </w:pPr>
      <w:bookmarkStart w:id="112" w:name="bookmark112"/>
      <w:r>
        <w:rPr>
          <w:color w:val="000000"/>
          <w:spacing w:val="0"/>
          <w:w w:val="100"/>
          <w:position w:val="0"/>
          <w:sz w:val="24"/>
          <w:szCs w:val="24"/>
        </w:rPr>
        <w:t>（</w:t>
      </w:r>
      <w:bookmarkEnd w:id="112"/>
      <w:r>
        <w:rPr>
          <w:color w:val="000000"/>
          <w:spacing w:val="0"/>
          <w:w w:val="100"/>
          <w:position w:val="0"/>
          <w:sz w:val="24"/>
          <w:szCs w:val="24"/>
        </w:rPr>
        <w:t>3）</w:t>
        <w:tab/>
      </w:r>
      <w:r>
        <w:rPr>
          <w:color w:val="000000"/>
          <w:spacing w:val="0"/>
          <w:w w:val="100"/>
          <w:position w:val="0"/>
        </w:rPr>
        <w:t>掘进期间，现场人员必须熟悉突出预兆：有明显突出征兆（煤与瓦斯突出的预兆：有 声预兆①煤壁发生震动或冲击，并伴有声响；②煤层变形发出劈裂声、鞭炮声、机枪声、炮击 声或远处雷鸣声，声音一般由远到近，由大到小，先单响，后连响，</w:t>
      </w:r>
      <w:r>
        <w:rPr>
          <w:color w:val="000000"/>
          <w:spacing w:val="0"/>
          <w:w w:val="100"/>
          <w:position w:val="0"/>
          <w:lang w:val="zh-CN" w:eastAsia="zh-CN" w:bidi="zh-CN"/>
        </w:rPr>
        <w:t>最</w:t>
      </w:r>
      <w:r>
        <w:rPr>
          <w:color w:val="000000"/>
          <w:spacing w:val="0"/>
          <w:w w:val="100"/>
          <w:position w:val="0"/>
        </w:rPr>
        <w:t>后一声巨响，接着便发 生突出；③顶板来压，出现裂缝:、发生断裂声，支架被压断，发出折断声。无声预兆：①紧接 着声响工作面压力増大，煤壁塌落，片帮掉渣，煤被挤出、喷出、弾出，局部隆起，顶板下沉, 底板鼓起，打眼顶钎、夹钎、喷孔，装药顶炮。②煤质变软，有时软硬相间，疏松易碎，层理 紊乱，光泽靖淡。③地压活动激烈，工作面瓦斯涌出量大或忽大忽小或呈喷出状，温度下降， 空气变冷，煤壁发凉。④人在工作面感到头昏发冷等）时，要立即停止作业、切断电源、撤出 人员，人员撤至安全地点后向调度室汇报。</w:t>
      </w:r>
    </w:p>
    <w:p>
      <w:pPr>
        <w:pStyle w:val="Style41"/>
        <w:keepNext w:val="0"/>
        <w:keepLines w:val="0"/>
        <w:widowControl w:val="0"/>
        <w:shd w:val="clear" w:color="auto" w:fill="auto"/>
        <w:tabs>
          <w:tab w:pos="1004" w:val="left"/>
        </w:tabs>
        <w:bidi w:val="0"/>
        <w:spacing w:before="0" w:after="0" w:line="460" w:lineRule="exact"/>
        <w:ind w:left="0" w:right="0" w:firstLine="480"/>
        <w:jc w:val="both"/>
      </w:pPr>
      <w:bookmarkStart w:id="113" w:name="bookmark113"/>
      <w:r>
        <w:rPr>
          <w:color w:val="000000"/>
          <w:spacing w:val="0"/>
          <w:w w:val="100"/>
          <w:position w:val="0"/>
          <w:sz w:val="24"/>
          <w:szCs w:val="24"/>
        </w:rPr>
        <w:t>（</w:t>
      </w:r>
      <w:bookmarkEnd w:id="113"/>
      <w:r>
        <w:rPr>
          <w:color w:val="000000"/>
          <w:spacing w:val="0"/>
          <w:w w:val="100"/>
          <w:position w:val="0"/>
          <w:sz w:val="24"/>
          <w:szCs w:val="24"/>
        </w:rPr>
        <w:t>4）</w:t>
        <w:tab/>
      </w:r>
      <w:r>
        <w:rPr>
          <w:color w:val="000000"/>
          <w:spacing w:val="0"/>
          <w:w w:val="100"/>
          <w:position w:val="0"/>
        </w:rPr>
        <w:t>现场人员必须熟悉避灾路线，避灾路張所经过的岔道口应设置有醒目的方向指示牌， 保证避灾人员安全快速撤离。</w:t>
      </w:r>
    </w:p>
    <w:p>
      <w:pPr>
        <w:pStyle w:val="Style41"/>
        <w:keepNext w:val="0"/>
        <w:keepLines w:val="0"/>
        <w:widowControl w:val="0"/>
        <w:shd w:val="clear" w:color="auto" w:fill="auto"/>
        <w:bidi w:val="0"/>
        <w:spacing w:before="0" w:after="0" w:line="460" w:lineRule="exact"/>
        <w:ind w:left="0" w:right="0" w:firstLine="480"/>
        <w:jc w:val="both"/>
      </w:pPr>
      <w:r>
        <w:rPr>
          <w:color w:val="000000"/>
          <w:spacing w:val="0"/>
          <w:w w:val="100"/>
          <w:position w:val="0"/>
          <w:sz w:val="24"/>
          <w:szCs w:val="24"/>
          <w:lang w:val="en-US" w:eastAsia="en-US" w:bidi="en-US"/>
        </w:rPr>
        <w:t>4.</w:t>
      </w:r>
      <w:r>
        <w:rPr>
          <w:color w:val="000000"/>
          <w:spacing w:val="0"/>
          <w:w w:val="100"/>
          <w:position w:val="0"/>
        </w:rPr>
        <w:t>远距离爆破掘进</w:t>
      </w:r>
    </w:p>
    <w:p>
      <w:pPr>
        <w:pStyle w:val="Style41"/>
        <w:keepNext w:val="0"/>
        <w:keepLines w:val="0"/>
        <w:widowControl w:val="0"/>
        <w:shd w:val="clear" w:color="auto" w:fill="auto"/>
        <w:bidi w:val="0"/>
        <w:spacing w:before="0" w:after="0" w:line="455" w:lineRule="exact"/>
        <w:ind w:left="0" w:right="0" w:firstLine="480"/>
        <w:jc w:val="both"/>
      </w:pPr>
      <w:r>
        <w:rPr>
          <w:color w:val="000000"/>
          <w:spacing w:val="0"/>
          <w:w w:val="100"/>
          <w:position w:val="0"/>
        </w:rPr>
        <w:t>工作面预测或者措施效果检验會格旦未发现其它异常情况后，</w:t>
      </w:r>
      <w:r>
        <w:rPr>
          <w:color w:val="000000"/>
          <w:spacing w:val="0"/>
          <w:w w:val="100"/>
          <w:position w:val="0"/>
          <w:sz w:val="24"/>
          <w:szCs w:val="24"/>
        </w:rPr>
        <w:t>XX</w:t>
      </w:r>
      <w:r>
        <w:rPr>
          <w:color w:val="000000"/>
          <w:spacing w:val="0"/>
          <w:w w:val="100"/>
          <w:position w:val="0"/>
        </w:rPr>
        <w:t>煤巷掘进工作面可采用 远距离爆破方式掘进作业。</w:t>
      </w:r>
    </w:p>
    <w:p>
      <w:pPr>
        <w:pStyle w:val="Style41"/>
        <w:keepNext w:val="0"/>
        <w:keepLines w:val="0"/>
        <w:widowControl w:val="0"/>
        <w:shd w:val="clear" w:color="auto" w:fill="auto"/>
        <w:tabs>
          <w:tab w:pos="1004" w:val="left"/>
        </w:tabs>
        <w:bidi w:val="0"/>
        <w:spacing w:before="0" w:after="0" w:line="455" w:lineRule="exact"/>
        <w:ind w:left="0" w:right="0" w:firstLine="480"/>
        <w:jc w:val="both"/>
      </w:pPr>
      <w:bookmarkStart w:id="114" w:name="bookmark114"/>
      <w:r>
        <w:rPr>
          <w:color w:val="000000"/>
          <w:spacing w:val="0"/>
          <w:w w:val="100"/>
          <w:position w:val="0"/>
          <w:sz w:val="24"/>
          <w:szCs w:val="24"/>
        </w:rPr>
        <w:t>（</w:t>
      </w:r>
      <w:bookmarkEnd w:id="114"/>
      <w:r>
        <w:rPr>
          <w:color w:val="000000"/>
          <w:spacing w:val="0"/>
          <w:w w:val="100"/>
          <w:position w:val="0"/>
          <w:sz w:val="24"/>
          <w:szCs w:val="24"/>
        </w:rPr>
        <w:t>1）</w:t>
        <w:tab/>
      </w:r>
      <w:r>
        <w:rPr>
          <w:color w:val="000000"/>
          <w:spacing w:val="0"/>
          <w:w w:val="100"/>
          <w:position w:val="0"/>
        </w:rPr>
        <w:t>起爆地点：设在进风侧反向风门之外的全风压通风的新鲜风流中或者避难砸室内，距 工作面爆破地点的距离由煤矿总工程师根据曾经发生</w:t>
      </w:r>
      <w:r>
        <w:rPr>
          <w:color w:val="000000"/>
          <w:spacing w:val="0"/>
          <w:w w:val="100"/>
          <w:position w:val="0"/>
          <w:lang w:val="zh-CN" w:eastAsia="zh-CN" w:bidi="zh-CN"/>
        </w:rPr>
        <w:t>的最大</w:t>
      </w:r>
      <w:r>
        <w:rPr>
          <w:color w:val="000000"/>
          <w:spacing w:val="0"/>
          <w:w w:val="100"/>
          <w:position w:val="0"/>
        </w:rPr>
        <w:t>突出强度等具体情况确定,但不得 小于</w:t>
      </w:r>
      <w:r>
        <w:rPr>
          <w:color w:val="000000"/>
          <w:spacing w:val="0"/>
          <w:w w:val="100"/>
          <w:position w:val="0"/>
          <w:sz w:val="24"/>
          <w:szCs w:val="24"/>
        </w:rPr>
        <w:t>300</w:t>
      </w:r>
      <w:r>
        <w:rPr>
          <w:color w:val="000000"/>
          <w:spacing w:val="0"/>
          <w:w w:val="100"/>
          <w:position w:val="0"/>
        </w:rPr>
        <w:t>。</w:t>
      </w:r>
    </w:p>
    <w:p>
      <w:pPr>
        <w:pStyle w:val="Style41"/>
        <w:keepNext w:val="0"/>
        <w:keepLines w:val="0"/>
        <w:widowControl w:val="0"/>
        <w:shd w:val="clear" w:color="auto" w:fill="auto"/>
        <w:tabs>
          <w:tab w:pos="974" w:val="left"/>
        </w:tabs>
        <w:bidi w:val="0"/>
        <w:spacing w:before="0" w:after="0" w:line="480" w:lineRule="exact"/>
        <w:ind w:left="0" w:right="0" w:firstLine="480"/>
        <w:jc w:val="both"/>
      </w:pPr>
      <w:bookmarkStart w:id="115" w:name="bookmark115"/>
      <w:r>
        <w:rPr>
          <w:color w:val="000000"/>
          <w:spacing w:val="0"/>
          <w:w w:val="100"/>
          <w:position w:val="0"/>
          <w:sz w:val="24"/>
          <w:szCs w:val="24"/>
        </w:rPr>
        <w:t>（</w:t>
      </w:r>
      <w:bookmarkEnd w:id="115"/>
      <w:r>
        <w:rPr>
          <w:color w:val="000000"/>
          <w:spacing w:val="0"/>
          <w:w w:val="100"/>
          <w:position w:val="0"/>
          <w:sz w:val="24"/>
          <w:szCs w:val="24"/>
        </w:rPr>
        <w:t>2）</w:t>
        <w:tab/>
      </w:r>
      <w:r>
        <w:rPr>
          <w:color w:val="000000"/>
          <w:spacing w:val="0"/>
          <w:w w:val="100"/>
          <w:position w:val="0"/>
        </w:rPr>
        <w:t>站岗地点：进风侧反向风</w:t>
      </w:r>
      <w:r>
        <w:rPr>
          <w:color w:val="000000"/>
          <w:spacing w:val="0"/>
          <w:w w:val="100"/>
          <w:position w:val="0"/>
          <w:lang w:val="zh-CN" w:eastAsia="zh-CN" w:bidi="zh-CN"/>
        </w:rPr>
        <w:t>门之外</w:t>
      </w:r>
      <w:r>
        <w:rPr>
          <w:color w:val="000000"/>
          <w:spacing w:val="0"/>
          <w:w w:val="100"/>
          <w:position w:val="0"/>
        </w:rPr>
        <w:t>旦距爆破地点</w:t>
      </w:r>
      <w:r>
        <w:rPr>
          <w:color w:val="000000"/>
          <w:spacing w:val="0"/>
          <w:w w:val="100"/>
          <w:position w:val="0"/>
          <w:sz w:val="24"/>
          <w:szCs w:val="24"/>
          <w:lang w:val="en-US" w:eastAsia="en-US" w:bidi="en-US"/>
        </w:rPr>
        <w:t>300m</w:t>
      </w:r>
      <w:r>
        <w:rPr>
          <w:color w:val="000000"/>
          <w:spacing w:val="0"/>
          <w:w w:val="100"/>
          <w:position w:val="0"/>
        </w:rPr>
        <w:t>以上的的全风压通风的新鲜风流 中，或者避难砸室内。</w:t>
      </w:r>
    </w:p>
    <w:p>
      <w:pPr>
        <w:pStyle w:val="Style41"/>
        <w:keepNext w:val="0"/>
        <w:keepLines w:val="0"/>
        <w:widowControl w:val="0"/>
        <w:shd w:val="clear" w:color="auto" w:fill="auto"/>
        <w:tabs>
          <w:tab w:pos="1004" w:val="left"/>
        </w:tabs>
        <w:bidi w:val="0"/>
        <w:spacing w:before="0" w:after="0" w:line="460" w:lineRule="exact"/>
        <w:ind w:left="0" w:right="0" w:firstLine="480"/>
        <w:jc w:val="both"/>
      </w:pPr>
      <w:bookmarkStart w:id="116" w:name="bookmark116"/>
      <w:r>
        <w:rPr>
          <w:color w:val="000000"/>
          <w:spacing w:val="0"/>
          <w:w w:val="100"/>
          <w:position w:val="0"/>
          <w:sz w:val="24"/>
          <w:szCs w:val="24"/>
        </w:rPr>
        <w:t>（</w:t>
      </w:r>
      <w:bookmarkEnd w:id="116"/>
      <w:r>
        <w:rPr>
          <w:color w:val="000000"/>
          <w:spacing w:val="0"/>
          <w:w w:val="100"/>
          <w:position w:val="0"/>
          <w:sz w:val="24"/>
          <w:szCs w:val="24"/>
        </w:rPr>
        <w:t>3）</w:t>
        <w:tab/>
      </w:r>
      <w:r>
        <w:rPr>
          <w:color w:val="000000"/>
          <w:spacing w:val="0"/>
          <w:w w:val="100"/>
          <w:position w:val="0"/>
        </w:rPr>
        <w:t>起爆要求：站岗人员到位，撤出人员匸报调度室后方可起爆。</w:t>
      </w:r>
    </w:p>
    <w:p>
      <w:pPr>
        <w:pStyle w:val="Style41"/>
        <w:keepNext w:val="0"/>
        <w:keepLines w:val="0"/>
        <w:widowControl w:val="0"/>
        <w:shd w:val="clear" w:color="auto" w:fill="auto"/>
        <w:tabs>
          <w:tab w:pos="1004" w:val="left"/>
        </w:tabs>
        <w:bidi w:val="0"/>
        <w:spacing w:before="0" w:after="0" w:line="460" w:lineRule="exact"/>
        <w:ind w:left="0" w:right="0" w:firstLine="480"/>
        <w:jc w:val="both"/>
      </w:pPr>
      <w:bookmarkStart w:id="117" w:name="bookmark117"/>
      <w:r>
        <w:rPr>
          <w:color w:val="000000"/>
          <w:spacing w:val="0"/>
          <w:w w:val="100"/>
          <w:position w:val="0"/>
          <w:sz w:val="24"/>
          <w:szCs w:val="24"/>
        </w:rPr>
        <w:t>（</w:t>
      </w:r>
      <w:bookmarkEnd w:id="117"/>
      <w:r>
        <w:rPr>
          <w:color w:val="000000"/>
          <w:spacing w:val="0"/>
          <w:w w:val="100"/>
          <w:position w:val="0"/>
          <w:sz w:val="24"/>
          <w:szCs w:val="24"/>
        </w:rPr>
        <w:t>4）</w:t>
        <w:tab/>
      </w:r>
      <w:r>
        <w:rPr>
          <w:color w:val="000000"/>
          <w:spacing w:val="0"/>
          <w:w w:val="100"/>
          <w:position w:val="0"/>
        </w:rPr>
        <w:t>停电范围：</w:t>
      </w:r>
      <w:r>
        <w:rPr>
          <w:color w:val="000000"/>
          <w:spacing w:val="0"/>
          <w:w w:val="100"/>
          <w:position w:val="0"/>
          <w:sz w:val="24"/>
          <w:szCs w:val="24"/>
        </w:rPr>
        <w:t>XX</w:t>
      </w:r>
      <w:r>
        <w:rPr>
          <w:color w:val="000000"/>
          <w:spacing w:val="0"/>
          <w:w w:val="100"/>
          <w:position w:val="0"/>
        </w:rPr>
        <w:t>等工作面内的所有非本安型电气设备。</w:t>
      </w:r>
    </w:p>
    <w:p>
      <w:pPr>
        <w:pStyle w:val="Style41"/>
        <w:keepNext w:val="0"/>
        <w:keepLines w:val="0"/>
        <w:widowControl w:val="0"/>
        <w:shd w:val="clear" w:color="auto" w:fill="auto"/>
        <w:tabs>
          <w:tab w:pos="1004" w:val="left"/>
        </w:tabs>
        <w:bidi w:val="0"/>
        <w:spacing w:before="0" w:after="0" w:line="460" w:lineRule="exact"/>
        <w:ind w:left="0" w:right="0" w:firstLine="480"/>
        <w:jc w:val="both"/>
      </w:pPr>
      <w:bookmarkStart w:id="118" w:name="bookmark118"/>
      <w:r>
        <w:rPr>
          <w:color w:val="000000"/>
          <w:spacing w:val="0"/>
          <w:w w:val="100"/>
          <w:position w:val="0"/>
          <w:sz w:val="24"/>
          <w:szCs w:val="24"/>
        </w:rPr>
        <w:t>（</w:t>
      </w:r>
      <w:bookmarkEnd w:id="118"/>
      <w:r>
        <w:rPr>
          <w:color w:val="000000"/>
          <w:spacing w:val="0"/>
          <w:w w:val="100"/>
          <w:position w:val="0"/>
          <w:sz w:val="24"/>
          <w:szCs w:val="24"/>
        </w:rPr>
        <w:t>5）</w:t>
        <w:tab/>
      </w:r>
      <w:r>
        <w:rPr>
          <w:color w:val="000000"/>
          <w:spacing w:val="0"/>
          <w:w w:val="100"/>
          <w:position w:val="0"/>
        </w:rPr>
        <w:t>撤人范围：包括站岗地点影响范围的采掘工作面、联络巷内、回风系统内的全部人员。</w:t>
      </w:r>
      <w:r>
        <w:br w:type="page"/>
      </w:r>
    </w:p>
    <w:p>
      <w:pPr>
        <w:widowControl w:val="0"/>
        <w:jc w:val="center"/>
        <w:rPr>
          <w:sz w:val="2"/>
          <w:szCs w:val="2"/>
        </w:rPr>
      </w:pPr>
      <w:r>
        <w:drawing>
          <wp:inline>
            <wp:extent cx="6162675" cy="4067175"/>
            <wp:docPr id="62" name="Picutre 62"/>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47"/>
                    <a:stretch/>
                  </pic:blipFill>
                  <pic:spPr>
                    <a:xfrm>
                      <a:ext cx="6162675" cy="4067175"/>
                    </a:xfrm>
                    <a:prstGeom prst="rect"/>
                  </pic:spPr>
                </pic:pic>
              </a:graphicData>
            </a:graphic>
          </wp:inline>
        </w:drawing>
      </w:r>
    </w:p>
    <w:p>
      <w:pPr>
        <w:widowControl w:val="0"/>
        <w:spacing w:after="179" w:line="1" w:lineRule="exact"/>
      </w:pPr>
    </w:p>
    <w:p>
      <w:pPr>
        <w:pStyle w:val="Style41"/>
        <w:keepNext w:val="0"/>
        <w:keepLines w:val="0"/>
        <w:widowControl w:val="0"/>
        <w:shd w:val="clear" w:color="auto" w:fill="auto"/>
        <w:bidi w:val="0"/>
        <w:spacing w:before="0" w:after="180" w:line="240" w:lineRule="auto"/>
        <w:ind w:left="0" w:right="0" w:firstLine="480"/>
        <w:jc w:val="left"/>
      </w:pPr>
      <w:r>
        <w:rPr>
          <w:color w:val="000000"/>
          <w:spacing w:val="0"/>
          <w:w w:val="100"/>
          <w:position w:val="0"/>
        </w:rPr>
        <w:t>附图</w:t>
      </w:r>
      <w:r>
        <w:rPr>
          <w:color w:val="000000"/>
          <w:spacing w:val="0"/>
          <w:w w:val="100"/>
          <w:position w:val="0"/>
          <w:sz w:val="24"/>
          <w:szCs w:val="24"/>
        </w:rPr>
        <w:t>8： XX</w:t>
      </w:r>
      <w:r>
        <w:rPr>
          <w:color w:val="000000"/>
          <w:spacing w:val="0"/>
          <w:w w:val="100"/>
          <w:position w:val="0"/>
        </w:rPr>
        <w:t>煤巷掘进工作面爆破期间站岗警戒图</w:t>
      </w:r>
    </w:p>
    <w:p>
      <w:pPr>
        <w:pStyle w:val="Style41"/>
        <w:keepNext w:val="0"/>
        <w:keepLines w:val="0"/>
        <w:widowControl w:val="0"/>
        <w:numPr>
          <w:ilvl w:val="0"/>
          <w:numId w:val="19"/>
        </w:numPr>
        <w:shd w:val="clear" w:color="auto" w:fill="auto"/>
        <w:bidi w:val="0"/>
        <w:spacing w:before="0" w:after="180" w:line="240" w:lineRule="auto"/>
        <w:ind w:left="0" w:right="0" w:firstLine="480"/>
        <w:jc w:val="left"/>
      </w:pPr>
      <w:bookmarkStart w:id="119" w:name="bookmark119"/>
      <w:bookmarkEnd w:id="119"/>
      <w:r>
        <w:rPr>
          <w:color w:val="000000"/>
          <w:spacing w:val="0"/>
          <w:w w:val="100"/>
          <w:position w:val="0"/>
        </w:rPr>
        <w:t>在放炮站岗地点必须安设电话和压风自救装置。</w:t>
      </w:r>
    </w:p>
    <w:p>
      <w:pPr>
        <w:pStyle w:val="Style41"/>
        <w:keepNext w:val="0"/>
        <w:keepLines w:val="0"/>
        <w:widowControl w:val="0"/>
        <w:shd w:val="clear" w:color="auto" w:fill="auto"/>
        <w:bidi w:val="0"/>
        <w:spacing w:before="0" w:after="180" w:line="240" w:lineRule="auto"/>
        <w:ind w:left="0" w:right="0" w:firstLine="480"/>
        <w:jc w:val="both"/>
      </w:pPr>
      <w:r>
        <w:rPr>
          <w:color w:val="000000"/>
          <w:spacing w:val="0"/>
          <w:w w:val="100"/>
          <w:position w:val="0"/>
        </w:rPr>
        <w:t>(?)爆破作业</w:t>
      </w:r>
    </w:p>
    <w:p>
      <w:pPr>
        <w:pStyle w:val="Style41"/>
        <w:keepNext w:val="0"/>
        <w:keepLines w:val="0"/>
        <w:widowControl w:val="0"/>
        <w:shd w:val="clear" w:color="auto" w:fill="auto"/>
        <w:bidi w:val="0"/>
        <w:spacing w:before="0" w:after="180" w:line="240" w:lineRule="auto"/>
        <w:ind w:left="0" w:right="0" w:firstLine="480"/>
        <w:jc w:val="both"/>
      </w:pPr>
      <w:r>
        <w:rPr>
          <w:color w:val="000000"/>
          <w:spacing w:val="0"/>
          <w:w w:val="100"/>
          <w:position w:val="0"/>
        </w:rPr>
        <w:t>拘槽方式：</w:t>
      </w:r>
    </w:p>
    <w:p>
      <w:pPr>
        <w:pStyle w:val="Style41"/>
        <w:keepNext w:val="0"/>
        <w:keepLines w:val="0"/>
        <w:widowControl w:val="0"/>
        <w:shd w:val="clear" w:color="auto" w:fill="auto"/>
        <w:bidi w:val="0"/>
        <w:spacing w:before="0" w:after="180" w:line="240" w:lineRule="auto"/>
        <w:ind w:left="0" w:right="0" w:firstLine="480"/>
        <w:jc w:val="both"/>
      </w:pPr>
      <w:r>
        <w:rPr>
          <w:color w:val="000000"/>
          <w:spacing w:val="0"/>
          <w:w w:val="100"/>
          <w:position w:val="0"/>
        </w:rPr>
        <w:t>炸药、雷管：</w:t>
      </w:r>
    </w:p>
    <w:p>
      <w:pPr>
        <w:pStyle w:val="Style41"/>
        <w:keepNext w:val="0"/>
        <w:keepLines w:val="0"/>
        <w:widowControl w:val="0"/>
        <w:shd w:val="clear" w:color="auto" w:fill="auto"/>
        <w:bidi w:val="0"/>
        <w:spacing w:before="0" w:after="180" w:line="240" w:lineRule="auto"/>
        <w:ind w:left="0" w:right="0" w:firstLine="480"/>
        <w:jc w:val="both"/>
      </w:pPr>
      <w:r>
        <w:rPr>
          <w:color w:val="000000"/>
          <w:spacing w:val="0"/>
          <w:w w:val="100"/>
          <w:position w:val="0"/>
        </w:rPr>
        <w:t>装药结构:</w:t>
      </w:r>
    </w:p>
    <w:p>
      <w:pPr>
        <w:pStyle w:val="Style41"/>
        <w:keepNext w:val="0"/>
        <w:keepLines w:val="0"/>
        <w:widowControl w:val="0"/>
        <w:shd w:val="clear" w:color="auto" w:fill="auto"/>
        <w:bidi w:val="0"/>
        <w:spacing w:before="0" w:after="180" w:line="240" w:lineRule="auto"/>
        <w:ind w:left="0" w:right="0" w:firstLine="480"/>
        <w:jc w:val="both"/>
        <w:sectPr>
          <w:headerReference w:type="default" r:id="rId49"/>
          <w:footerReference w:type="default" r:id="rId50"/>
          <w:headerReference w:type="even" r:id="rId51"/>
          <w:footerReference w:type="even" r:id="rId52"/>
          <w:footnotePr>
            <w:pos w:val="pageBottom"/>
            <w:numFmt w:val="decimal"/>
            <w:numRestart w:val="continuous"/>
          </w:footnotePr>
          <w:type w:val="continuous"/>
          <w:pgSz w:w="11900" w:h="16840"/>
          <w:pgMar w:top="1319" w:right="1045" w:bottom="1481" w:left="1030" w:header="0" w:footer="3" w:gutter="0"/>
          <w:cols w:space="720"/>
          <w:noEndnote/>
          <w:rtlGutter w:val="0"/>
          <w:docGrid w:linePitch="360"/>
        </w:sectPr>
      </w:pPr>
      <w:r>
        <w:rPr>
          <w:color w:val="000000"/>
          <w:spacing w:val="0"/>
          <w:w w:val="100"/>
          <w:position w:val="0"/>
        </w:rPr>
        <w:t>起爆方式：</w:t>
      </w:r>
    </w:p>
    <w:p>
      <w:pPr>
        <w:pStyle w:val="Style45"/>
        <w:keepNext/>
        <w:keepLines/>
        <w:widowControl w:val="0"/>
        <w:shd w:val="clear" w:color="auto" w:fill="auto"/>
        <w:bidi w:val="0"/>
        <w:spacing w:before="0" w:after="180" w:line="240" w:lineRule="auto"/>
        <w:ind w:left="0" w:right="0" w:firstLine="0"/>
        <w:jc w:val="center"/>
      </w:pPr>
      <w:bookmarkStart w:id="120" w:name="bookmark120"/>
      <w:bookmarkStart w:id="121" w:name="bookmark121"/>
      <w:bookmarkStart w:id="122" w:name="bookmark122"/>
      <w:r>
        <w:rPr>
          <w:color w:val="000000"/>
          <w:spacing w:val="0"/>
          <w:w w:val="100"/>
          <w:position w:val="0"/>
        </w:rPr>
        <w:t>笫六章组织管理措施</w:t>
      </w:r>
      <w:bookmarkEnd w:id="120"/>
      <w:bookmarkEnd w:id="121"/>
      <w:bookmarkEnd w:id="122"/>
    </w:p>
    <w:p>
      <w:pPr>
        <w:pStyle w:val="Style41"/>
        <w:keepNext w:val="0"/>
        <w:keepLines w:val="0"/>
        <w:widowControl w:val="0"/>
        <w:shd w:val="clear" w:color="auto" w:fill="auto"/>
        <w:tabs>
          <w:tab w:pos="940" w:val="left"/>
        </w:tabs>
        <w:bidi w:val="0"/>
        <w:spacing w:before="0" w:after="0" w:line="240" w:lineRule="auto"/>
        <w:ind w:left="0" w:right="0" w:firstLine="440"/>
        <w:jc w:val="left"/>
      </w:pPr>
      <w:bookmarkStart w:id="123" w:name="bookmark123"/>
      <w:r>
        <w:rPr>
          <w:color w:val="000000"/>
          <w:spacing w:val="0"/>
          <w:w w:val="100"/>
          <w:position w:val="0"/>
        </w:rPr>
        <w:t>一</w:t>
      </w:r>
      <w:bookmarkEnd w:id="123"/>
      <w:r>
        <w:rPr>
          <w:color w:val="000000"/>
          <w:spacing w:val="0"/>
          <w:w w:val="100"/>
          <w:position w:val="0"/>
        </w:rPr>
        <w:t>、</w:t>
        <w:tab/>
        <w:t>成立领导小组</w:t>
      </w:r>
    </w:p>
    <w:p>
      <w:pPr>
        <w:pStyle w:val="Style41"/>
        <w:keepNext w:val="0"/>
        <w:keepLines w:val="0"/>
        <w:widowControl w:val="0"/>
        <w:shd w:val="clear" w:color="auto" w:fill="auto"/>
        <w:bidi w:val="0"/>
        <w:spacing w:before="0" w:after="0" w:line="480" w:lineRule="exact"/>
        <w:ind w:left="0" w:right="0" w:firstLine="440"/>
        <w:jc w:val="left"/>
      </w:pPr>
      <w:r>
        <w:rPr>
          <w:color w:val="000000"/>
          <w:spacing w:val="0"/>
          <w:w w:val="100"/>
          <w:position w:val="0"/>
        </w:rPr>
        <w:t>组长：矿长</w:t>
      </w:r>
    </w:p>
    <w:p>
      <w:pPr>
        <w:pStyle w:val="Style41"/>
        <w:keepNext w:val="0"/>
        <w:keepLines w:val="0"/>
        <w:widowControl w:val="0"/>
        <w:shd w:val="clear" w:color="auto" w:fill="auto"/>
        <w:bidi w:val="0"/>
        <w:spacing w:before="0" w:after="0" w:line="480" w:lineRule="exact"/>
        <w:ind w:left="0" w:right="0" w:firstLine="440"/>
        <w:jc w:val="left"/>
      </w:pPr>
      <w:r>
        <w:rPr>
          <w:color w:val="000000"/>
          <w:spacing w:val="0"/>
          <w:w w:val="100"/>
          <w:position w:val="0"/>
        </w:rPr>
        <w:t>副组长：总工程师，安全矿长、生产矿长、机电矿长等</w:t>
      </w:r>
    </w:p>
    <w:p>
      <w:pPr>
        <w:pStyle w:val="Style41"/>
        <w:keepNext w:val="0"/>
        <w:keepLines w:val="0"/>
        <w:widowControl w:val="0"/>
        <w:shd w:val="clear" w:color="auto" w:fill="auto"/>
        <w:bidi w:val="0"/>
        <w:spacing w:before="0" w:after="0" w:line="480" w:lineRule="exact"/>
        <w:ind w:left="0" w:right="0" w:firstLine="440"/>
        <w:jc w:val="left"/>
      </w:pPr>
      <w:r>
        <w:rPr>
          <w:color w:val="000000"/>
          <w:spacing w:val="0"/>
          <w:w w:val="100"/>
          <w:position w:val="0"/>
        </w:rPr>
        <w:t>成 员：通防副总工、地质副总工、相关业务科室、区队</w:t>
      </w:r>
    </w:p>
    <w:p>
      <w:pPr>
        <w:pStyle w:val="Style41"/>
        <w:keepNext w:val="0"/>
        <w:keepLines w:val="0"/>
        <w:widowControl w:val="0"/>
        <w:shd w:val="clear" w:color="auto" w:fill="auto"/>
        <w:tabs>
          <w:tab w:pos="940" w:val="left"/>
        </w:tabs>
        <w:bidi w:val="0"/>
        <w:spacing w:before="0" w:after="0" w:line="480" w:lineRule="exact"/>
        <w:ind w:left="0" w:right="0" w:firstLine="440"/>
        <w:jc w:val="left"/>
      </w:pPr>
      <w:bookmarkStart w:id="124" w:name="bookmark124"/>
      <w:r>
        <w:rPr>
          <w:color w:val="000000"/>
          <w:spacing w:val="0"/>
          <w:w w:val="100"/>
          <w:position w:val="0"/>
        </w:rPr>
        <w:t>二</w:t>
      </w:r>
      <w:bookmarkEnd w:id="124"/>
      <w:r>
        <w:rPr>
          <w:color w:val="000000"/>
          <w:spacing w:val="0"/>
          <w:w w:val="100"/>
          <w:position w:val="0"/>
        </w:rPr>
        <w:t>、</w:t>
        <w:tab/>
        <w:t>明碰职责</w:t>
      </w:r>
    </w:p>
    <w:p>
      <w:pPr>
        <w:pStyle w:val="Style41"/>
        <w:keepNext w:val="0"/>
        <w:keepLines w:val="0"/>
        <w:widowControl w:val="0"/>
        <w:shd w:val="clear" w:color="auto" w:fill="auto"/>
        <w:bidi w:val="0"/>
        <w:spacing w:before="0" w:after="0" w:line="480" w:lineRule="exact"/>
        <w:ind w:left="0" w:right="0" w:firstLine="440"/>
        <w:jc w:val="left"/>
      </w:pPr>
      <w:r>
        <w:rPr>
          <w:color w:val="000000"/>
          <w:spacing w:val="0"/>
          <w:w w:val="100"/>
          <w:position w:val="0"/>
        </w:rPr>
        <w:t>简述组长、副组长、成员职责</w:t>
      </w:r>
    </w:p>
    <w:p>
      <w:pPr>
        <w:pStyle w:val="Style41"/>
        <w:keepNext w:val="0"/>
        <w:keepLines w:val="0"/>
        <w:widowControl w:val="0"/>
        <w:shd w:val="clear" w:color="auto" w:fill="auto"/>
        <w:tabs>
          <w:tab w:pos="940" w:val="left"/>
        </w:tabs>
        <w:bidi w:val="0"/>
        <w:spacing w:before="0" w:after="0" w:line="480" w:lineRule="exact"/>
        <w:ind w:left="0" w:right="0" w:firstLine="440"/>
        <w:jc w:val="left"/>
      </w:pPr>
      <w:bookmarkStart w:id="125" w:name="bookmark125"/>
      <w:r>
        <w:rPr>
          <w:color w:val="000000"/>
          <w:spacing w:val="0"/>
          <w:w w:val="100"/>
          <w:position w:val="0"/>
        </w:rPr>
        <w:t>三</w:t>
      </w:r>
      <w:bookmarkEnd w:id="125"/>
      <w:r>
        <w:rPr>
          <w:color w:val="000000"/>
          <w:spacing w:val="0"/>
          <w:w w:val="100"/>
          <w:position w:val="0"/>
        </w:rPr>
        <w:t>、</w:t>
        <w:tab/>
        <w:t>综合防突措施实施过曇管理和突出預兆管控</w:t>
      </w:r>
    </w:p>
    <w:p>
      <w:pPr>
        <w:pStyle w:val="Style41"/>
        <w:keepNext w:val="0"/>
        <w:keepLines w:val="0"/>
        <w:widowControl w:val="0"/>
        <w:shd w:val="clear" w:color="auto" w:fill="auto"/>
        <w:bidi w:val="0"/>
        <w:spacing w:before="0" w:after="0" w:line="480" w:lineRule="exact"/>
        <w:ind w:left="0" w:right="0" w:firstLine="460"/>
        <w:jc w:val="both"/>
      </w:pPr>
      <w:r>
        <w:rPr>
          <w:color w:val="000000"/>
          <w:spacing w:val="0"/>
          <w:w w:val="100"/>
          <w:position w:val="0"/>
        </w:rPr>
        <w:t>简述区域预测、防突措施实施、抽采计量、措施效果检验（实验室化验）、区域验证、突 出预兆等重点环节的管控措施。</w:t>
      </w:r>
    </w:p>
    <w:sectPr>
      <w:footnotePr>
        <w:pos w:val="pageBottom"/>
        <w:numFmt w:val="decimal"/>
        <w:numRestart w:val="continuous"/>
      </w:footnotePr>
      <w:pgSz w:w="11900" w:h="16840"/>
      <w:pgMar w:top="1499" w:right="1082" w:bottom="1499" w:left="108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3742055</wp:posOffset>
              </wp:positionH>
              <wp:positionV relativeFrom="page">
                <wp:posOffset>10143490</wp:posOffset>
              </wp:positionV>
              <wp:extent cx="76200" cy="85725"/>
              <wp:wrapNone/>
              <wp:docPr id="41" name="Shape 41"/>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67" type="#_x0000_t202" style="position:absolute;margin-left:294.65000000000003pt;margin-top:798.70000000000005pt;width:6.pt;height:6.75pt;z-index:-18874403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3742055</wp:posOffset>
              </wp:positionH>
              <wp:positionV relativeFrom="page">
                <wp:posOffset>10143490</wp:posOffset>
              </wp:positionV>
              <wp:extent cx="76200" cy="85725"/>
              <wp:wrapNone/>
              <wp:docPr id="55" name="Shape 55"/>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81" type="#_x0000_t202" style="position:absolute;margin-left:294.65000000000003pt;margin-top:798.70000000000005pt;width:6.pt;height:6.75pt;z-index:-18874402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3742055</wp:posOffset>
              </wp:positionH>
              <wp:positionV relativeFrom="page">
                <wp:posOffset>10143490</wp:posOffset>
              </wp:positionV>
              <wp:extent cx="76200" cy="85725"/>
              <wp:wrapNone/>
              <wp:docPr id="60" name="Shape 60"/>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86" type="#_x0000_t202" style="position:absolute;margin-left:294.65000000000003pt;margin-top:798.70000000000005pt;width:6.pt;height:6.75pt;z-index:-18874402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3740150</wp:posOffset>
              </wp:positionH>
              <wp:positionV relativeFrom="page">
                <wp:posOffset>10143490</wp:posOffset>
              </wp:positionV>
              <wp:extent cx="76200" cy="85725"/>
              <wp:wrapNone/>
              <wp:docPr id="66" name="Shape 66"/>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92" type="#_x0000_t202" style="position:absolute;margin-left:294.5pt;margin-top:798.70000000000005pt;width:6.pt;height:6.75pt;z-index:-18874402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3740150</wp:posOffset>
              </wp:positionH>
              <wp:positionV relativeFrom="page">
                <wp:posOffset>10143490</wp:posOffset>
              </wp:positionV>
              <wp:extent cx="85725" cy="85725"/>
              <wp:wrapNone/>
              <wp:docPr id="71" name="Shape 71"/>
              <a:graphic xmlns:a="http://schemas.openxmlformats.org/drawingml/2006/main">
                <a:graphicData uri="http://schemas.microsoft.com/office/word/2010/wordprocessingShape">
                  <wps:wsp>
                    <wps:cNvSpPr txBox="1"/>
                    <wps:spPr>
                      <a:xfrm>
                        <a:ext cx="85725"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97" type="#_x0000_t202" style="position:absolute;margin-left:294.5pt;margin-top:798.70000000000005pt;width:6.75pt;height:6.75pt;z-index:-18874401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3754120</wp:posOffset>
              </wp:positionH>
              <wp:positionV relativeFrom="page">
                <wp:posOffset>10142855</wp:posOffset>
              </wp:positionV>
              <wp:extent cx="38100" cy="95250"/>
              <wp:wrapNone/>
              <wp:docPr id="7" name="Shape 7"/>
              <a:graphic xmlns:a="http://schemas.openxmlformats.org/drawingml/2006/main">
                <a:graphicData uri="http://schemas.microsoft.com/office/word/2010/wordprocessingShape">
                  <wps:wsp>
                    <wps:cNvSpPr txBox="1"/>
                    <wps:spPr>
                      <a:xfrm>
                        <a:ext cx="38100" cy="95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rPr>
                            <w:t>2</w:t>
                          </w:r>
                        </w:p>
                      </w:txbxContent>
                    </wps:txbx>
                    <wps:bodyPr wrap="none" lIns="0" tIns="0" rIns="0" bIns="0">
                      <a:spAutoFit/>
                    </wps:bodyPr>
                  </wps:wsp>
                </a:graphicData>
              </a:graphic>
            </wp:anchor>
          </w:drawing>
        </mc:Choice>
        <mc:Fallback>
          <w:pict>
            <v:shape id="_x0000_s1033" type="#_x0000_t202" style="position:absolute;margin-left:295.60000000000002pt;margin-top:798.64999999999998pt;width:3.pt;height:7.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rPr>
                      <w:t>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3754120</wp:posOffset>
              </wp:positionH>
              <wp:positionV relativeFrom="page">
                <wp:posOffset>10142855</wp:posOffset>
              </wp:positionV>
              <wp:extent cx="38100" cy="95250"/>
              <wp:wrapNone/>
              <wp:docPr id="12" name="Shape 12"/>
              <a:graphic xmlns:a="http://schemas.openxmlformats.org/drawingml/2006/main">
                <a:graphicData uri="http://schemas.microsoft.com/office/word/2010/wordprocessingShape">
                  <wps:wsp>
                    <wps:cNvSpPr txBox="1"/>
                    <wps:spPr>
                      <a:xfrm>
                        <a:ext cx="38100" cy="952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rPr>
                            <w:t>2</w:t>
                          </w:r>
                        </w:p>
                      </w:txbxContent>
                    </wps:txbx>
                    <wps:bodyPr wrap="none" lIns="0" tIns="0" rIns="0" bIns="0">
                      <a:spAutoFit/>
                    </wps:bodyPr>
                  </wps:wsp>
                </a:graphicData>
              </a:graphic>
            </wp:anchor>
          </w:drawing>
        </mc:Choice>
        <mc:Fallback>
          <w:pict>
            <v:shape id="_x0000_s1038" type="#_x0000_t202" style="position:absolute;margin-left:295.60000000000002pt;margin-top:798.64999999999998pt;width:3.pt;height:7.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rPr>
                      <w:t>2</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3742055</wp:posOffset>
              </wp:positionH>
              <wp:positionV relativeFrom="page">
                <wp:posOffset>10143490</wp:posOffset>
              </wp:positionV>
              <wp:extent cx="76200" cy="85725"/>
              <wp:wrapNone/>
              <wp:docPr id="36" name="Shape 36"/>
              <a:graphic xmlns:a="http://schemas.openxmlformats.org/drawingml/2006/main">
                <a:graphicData uri="http://schemas.microsoft.com/office/word/2010/wordprocessingShape">
                  <wps:wsp>
                    <wps:cNvSpPr txBox="1"/>
                    <wps:spPr>
                      <a:xfrm>
                        <a:ext cx="76200" cy="857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62" type="#_x0000_t202" style="position:absolute;margin-left:294.65000000000003pt;margin-top:798.70000000000005pt;width:6.pt;height:6.75pt;z-index:-18874404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680085</wp:posOffset>
              </wp:positionH>
              <wp:positionV relativeFrom="page">
                <wp:posOffset>436880</wp:posOffset>
              </wp:positionV>
              <wp:extent cx="1666875" cy="114300"/>
              <wp:wrapNone/>
              <wp:docPr id="1" name="Shape 1"/>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3.550000000000004pt;margin-top:34.399999999999999pt;width:131.25pt;height: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689610</wp:posOffset>
              </wp:positionH>
              <wp:positionV relativeFrom="page">
                <wp:posOffset>593725</wp:posOffset>
              </wp:positionV>
              <wp:extent cx="6181725" cy="0"/>
              <wp:wrapNone/>
              <wp:docPr id="3" name="Shape 3"/>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00000000000004pt;margin-top:46.75pt;width:486.75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684530</wp:posOffset>
              </wp:positionH>
              <wp:positionV relativeFrom="page">
                <wp:posOffset>437515</wp:posOffset>
              </wp:positionV>
              <wp:extent cx="1666875" cy="114300"/>
              <wp:wrapNone/>
              <wp:docPr id="38" name="Shape 38"/>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64" type="#_x0000_t202" style="position:absolute;margin-left:53.899999999999999pt;margin-top:34.450000000000003pt;width:131.25pt;height:9.pt;z-index:-18874403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694055</wp:posOffset>
              </wp:positionH>
              <wp:positionV relativeFrom="page">
                <wp:posOffset>594360</wp:posOffset>
              </wp:positionV>
              <wp:extent cx="6181725" cy="0"/>
              <wp:wrapNone/>
              <wp:docPr id="40" name="Shape 40"/>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649999999999999pt;margin-top:46.800000000000004pt;width:486.75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680720</wp:posOffset>
              </wp:positionH>
              <wp:positionV relativeFrom="page">
                <wp:posOffset>437515</wp:posOffset>
              </wp:positionV>
              <wp:extent cx="1666875" cy="114300"/>
              <wp:wrapNone/>
              <wp:docPr id="44" name="Shape 44"/>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70" type="#_x0000_t202" style="position:absolute;margin-left:53.600000000000001pt;margin-top:34.450000000000003pt;width:131.25pt;height:9.pt;z-index:-18874403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690245</wp:posOffset>
              </wp:positionH>
              <wp:positionV relativeFrom="page">
                <wp:posOffset>594360</wp:posOffset>
              </wp:positionV>
              <wp:extent cx="6181725" cy="0"/>
              <wp:wrapNone/>
              <wp:docPr id="46" name="Shape 46"/>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50000000000001pt;margin-top:46.800000000000004pt;width:486.75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680720</wp:posOffset>
              </wp:positionH>
              <wp:positionV relativeFrom="page">
                <wp:posOffset>437515</wp:posOffset>
              </wp:positionV>
              <wp:extent cx="1666875" cy="114300"/>
              <wp:wrapNone/>
              <wp:docPr id="47" name="Shape 47"/>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73" type="#_x0000_t202" style="position:absolute;margin-left:53.600000000000001pt;margin-top:34.450000000000003pt;width:131.25pt;height:9.pt;z-index:-18874403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690245</wp:posOffset>
              </wp:positionH>
              <wp:positionV relativeFrom="page">
                <wp:posOffset>594360</wp:posOffset>
              </wp:positionV>
              <wp:extent cx="6181725" cy="0"/>
              <wp:wrapNone/>
              <wp:docPr id="49" name="Shape 49"/>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50000000000001pt;margin-top:46.800000000000004pt;width:486.75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684530</wp:posOffset>
              </wp:positionH>
              <wp:positionV relativeFrom="page">
                <wp:posOffset>437515</wp:posOffset>
              </wp:positionV>
              <wp:extent cx="1666875" cy="114300"/>
              <wp:wrapNone/>
              <wp:docPr id="52" name="Shape 52"/>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78" type="#_x0000_t202" style="position:absolute;margin-left:53.899999999999999pt;margin-top:34.450000000000003pt;width:131.25pt;height:9.pt;z-index:-18874403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694055</wp:posOffset>
              </wp:positionH>
              <wp:positionV relativeFrom="page">
                <wp:posOffset>594360</wp:posOffset>
              </wp:positionV>
              <wp:extent cx="6181725" cy="0"/>
              <wp:wrapNone/>
              <wp:docPr id="54" name="Shape 54"/>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649999999999999pt;margin-top:46.800000000000004pt;width:486.7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684530</wp:posOffset>
              </wp:positionH>
              <wp:positionV relativeFrom="page">
                <wp:posOffset>437515</wp:posOffset>
              </wp:positionV>
              <wp:extent cx="1666875" cy="114300"/>
              <wp:wrapNone/>
              <wp:docPr id="57" name="Shape 57"/>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83" type="#_x0000_t202" style="position:absolute;margin-left:53.899999999999999pt;margin-top:34.450000000000003pt;width:131.25pt;height:9.pt;z-index:-18874402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694055</wp:posOffset>
              </wp:positionH>
              <wp:positionV relativeFrom="page">
                <wp:posOffset>594360</wp:posOffset>
              </wp:positionV>
              <wp:extent cx="6181725" cy="0"/>
              <wp:wrapNone/>
              <wp:docPr id="59" name="Shape 59"/>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649999999999999pt;margin-top:46.800000000000004pt;width:486.7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682625</wp:posOffset>
              </wp:positionH>
              <wp:positionV relativeFrom="page">
                <wp:posOffset>437515</wp:posOffset>
              </wp:positionV>
              <wp:extent cx="1666875" cy="114300"/>
              <wp:wrapNone/>
              <wp:docPr id="63" name="Shape 63"/>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zh-CN" w:eastAsia="zh-CN" w:bidi="zh-CN"/>
                            </w:rPr>
                            <w:t>XX</w:t>
                          </w:r>
                          <w:r>
                            <w:rPr>
                              <w:color w:val="000000"/>
                              <w:spacing w:val="0"/>
                              <w:w w:val="100"/>
                              <w:position w:val="0"/>
                            </w:rPr>
                            <w:t>煤巻掘进工作面防突专项设计</w:t>
                          </w:r>
                        </w:p>
                      </w:txbxContent>
                    </wps:txbx>
                    <wps:bodyPr wrap="none" lIns="0" tIns="0" rIns="0" bIns="0">
                      <a:spAutoFit/>
                    </wps:bodyPr>
                  </wps:wsp>
                </a:graphicData>
              </a:graphic>
            </wp:anchor>
          </w:drawing>
        </mc:Choice>
        <mc:Fallback>
          <w:pict>
            <v:shape id="_x0000_s1089" type="#_x0000_t202" style="position:absolute;margin-left:53.75pt;margin-top:34.450000000000003pt;width:131.25pt;height:9.pt;z-index:-18874402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zh-CN" w:eastAsia="zh-CN" w:bidi="zh-CN"/>
                      </w:rPr>
                      <w:t>XX</w:t>
                    </w:r>
                    <w:r>
                      <w:rPr>
                        <w:color w:val="000000"/>
                        <w:spacing w:val="0"/>
                        <w:w w:val="100"/>
                        <w:position w:val="0"/>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692150</wp:posOffset>
              </wp:positionH>
              <wp:positionV relativeFrom="page">
                <wp:posOffset>594360</wp:posOffset>
              </wp:positionV>
              <wp:extent cx="6181725" cy="0"/>
              <wp:wrapNone/>
              <wp:docPr id="65" name="Shape 65"/>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5pt;margin-top:46.800000000000004pt;width:486.7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682625</wp:posOffset>
              </wp:positionH>
              <wp:positionV relativeFrom="page">
                <wp:posOffset>437515</wp:posOffset>
              </wp:positionV>
              <wp:extent cx="1666875" cy="114300"/>
              <wp:wrapNone/>
              <wp:docPr id="68" name="Shape 68"/>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94" type="#_x0000_t202" style="position:absolute;margin-left:53.75pt;margin-top:34.450000000000003pt;width:131.25pt;height:9.pt;z-index:-18874401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692150</wp:posOffset>
              </wp:positionH>
              <wp:positionV relativeFrom="page">
                <wp:posOffset>594360</wp:posOffset>
              </wp:positionV>
              <wp:extent cx="6181725" cy="0"/>
              <wp:wrapNone/>
              <wp:docPr id="70" name="Shape 70"/>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5pt;margin-top:46.800000000000004pt;width:486.7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677545</wp:posOffset>
              </wp:positionH>
              <wp:positionV relativeFrom="page">
                <wp:posOffset>436880</wp:posOffset>
              </wp:positionV>
              <wp:extent cx="1666875" cy="114300"/>
              <wp:wrapNone/>
              <wp:docPr id="4" name="Shape 4"/>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30" type="#_x0000_t202" style="position:absolute;margin-left:53.350000000000001pt;margin-top:34.399999999999999pt;width:131.25pt;height:9.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6" name="Shape 6"/>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677545</wp:posOffset>
              </wp:positionH>
              <wp:positionV relativeFrom="page">
                <wp:posOffset>436880</wp:posOffset>
              </wp:positionV>
              <wp:extent cx="1666875" cy="114300"/>
              <wp:wrapNone/>
              <wp:docPr id="9" name="Shape 9"/>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35" type="#_x0000_t202" style="position:absolute;margin-left:53.350000000000001pt;margin-top:34.399999999999999pt;width:131.25pt;height: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687070</wp:posOffset>
              </wp:positionH>
              <wp:positionV relativeFrom="page">
                <wp:posOffset>593725</wp:posOffset>
              </wp:positionV>
              <wp:extent cx="6181725" cy="0"/>
              <wp:wrapNone/>
              <wp:docPr id="11" name="Shape 11"/>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100000000000001pt;margin-top:46.75pt;width:486.7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680085</wp:posOffset>
              </wp:positionH>
              <wp:positionV relativeFrom="page">
                <wp:posOffset>436880</wp:posOffset>
              </wp:positionV>
              <wp:extent cx="1666875" cy="114300"/>
              <wp:wrapNone/>
              <wp:docPr id="14" name="Shape 14"/>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40" type="#_x0000_t202" style="position:absolute;margin-left:53.550000000000004pt;margin-top:34.399999999999999pt;width:131.25pt;height: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689610</wp:posOffset>
              </wp:positionH>
              <wp:positionV relativeFrom="page">
                <wp:posOffset>593725</wp:posOffset>
              </wp:positionV>
              <wp:extent cx="6181725" cy="0"/>
              <wp:wrapNone/>
              <wp:docPr id="16" name="Shape 16"/>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00000000000004pt;margin-top:46.75pt;width:486.7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680085</wp:posOffset>
              </wp:positionH>
              <wp:positionV relativeFrom="page">
                <wp:posOffset>436880</wp:posOffset>
              </wp:positionV>
              <wp:extent cx="1666875" cy="114300"/>
              <wp:wrapNone/>
              <wp:docPr id="19" name="Shape 19"/>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45" type="#_x0000_t202" style="position:absolute;margin-left:53.550000000000004pt;margin-top:34.399999999999999pt;width:131.25pt;height: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689610</wp:posOffset>
              </wp:positionH>
              <wp:positionV relativeFrom="page">
                <wp:posOffset>593725</wp:posOffset>
              </wp:positionV>
              <wp:extent cx="6181725" cy="0"/>
              <wp:wrapNone/>
              <wp:docPr id="21" name="Shape 21"/>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00000000000004pt;margin-top:46.75pt;width:486.7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680085</wp:posOffset>
              </wp:positionH>
              <wp:positionV relativeFrom="page">
                <wp:posOffset>436880</wp:posOffset>
              </wp:positionV>
              <wp:extent cx="1666875" cy="114300"/>
              <wp:wrapNone/>
              <wp:docPr id="22" name="Shape 22"/>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wps:txbx>
                    <wps:bodyPr wrap="none" lIns="0" tIns="0" rIns="0" bIns="0">
                      <a:spAutoFit/>
                    </wps:bodyPr>
                  </wps:wsp>
                </a:graphicData>
              </a:graphic>
            </wp:anchor>
          </w:drawing>
        </mc:Choice>
        <mc:Fallback>
          <w:pict>
            <v:shape id="_x0000_s1048" type="#_x0000_t202" style="position:absolute;margin-left:53.550000000000004pt;margin-top:34.399999999999999pt;width:131.25pt;height:9.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SimSun" w:eastAsia="SimSun" w:hAnsi="SimSun" w:cs="SimSun"/>
                        <w:color w:val="000000"/>
                        <w:spacing w:val="0"/>
                        <w:w w:val="100"/>
                        <w:position w:val="0"/>
                        <w:sz w:val="24"/>
                        <w:szCs w:val="24"/>
                        <w:lang w:val="zh-CN" w:eastAsia="zh-CN" w:bidi="zh-CN"/>
                      </w:rPr>
                      <w:t>XX</w:t>
                    </w:r>
                    <w:r>
                      <w:rPr>
                        <w:rFonts w:ascii="SimSun" w:eastAsia="SimSun" w:hAnsi="SimSun" w:cs="SimSun"/>
                        <w:color w:val="000000"/>
                        <w:spacing w:val="0"/>
                        <w:w w:val="100"/>
                        <w:position w:val="0"/>
                        <w:sz w:val="22"/>
                        <w:szCs w:val="22"/>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689610</wp:posOffset>
              </wp:positionH>
              <wp:positionV relativeFrom="page">
                <wp:posOffset>593725</wp:posOffset>
              </wp:positionV>
              <wp:extent cx="6181725" cy="0"/>
              <wp:wrapNone/>
              <wp:docPr id="24" name="Shape 24"/>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00000000000004pt;margin-top:46.75pt;width:486.7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680720</wp:posOffset>
              </wp:positionH>
              <wp:positionV relativeFrom="page">
                <wp:posOffset>437515</wp:posOffset>
              </wp:positionV>
              <wp:extent cx="1666875" cy="114300"/>
              <wp:wrapNone/>
              <wp:docPr id="27" name="Shape 27"/>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53" type="#_x0000_t202" style="position:absolute;margin-left:53.600000000000001pt;margin-top:34.450000000000003pt;width:131.25pt;height:9.pt;z-index:-18874404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690245</wp:posOffset>
              </wp:positionH>
              <wp:positionV relativeFrom="page">
                <wp:posOffset>594360</wp:posOffset>
              </wp:positionV>
              <wp:extent cx="6181725" cy="0"/>
              <wp:wrapNone/>
              <wp:docPr id="29" name="Shape 29"/>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50000000000001pt;margin-top:46.800000000000004pt;width:486.7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680720</wp:posOffset>
              </wp:positionH>
              <wp:positionV relativeFrom="page">
                <wp:posOffset>437515</wp:posOffset>
              </wp:positionV>
              <wp:extent cx="1666875" cy="114300"/>
              <wp:wrapNone/>
              <wp:docPr id="30" name="Shape 30"/>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56" type="#_x0000_t202" style="position:absolute;margin-left:53.600000000000001pt;margin-top:34.450000000000003pt;width:131.25pt;height:9.pt;z-index:-18874404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690245</wp:posOffset>
              </wp:positionH>
              <wp:positionV relativeFrom="page">
                <wp:posOffset>594360</wp:posOffset>
              </wp:positionV>
              <wp:extent cx="6181725" cy="0"/>
              <wp:wrapNone/>
              <wp:docPr id="32" name="Shape 32"/>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350000000000001pt;margin-top:46.800000000000004pt;width:486.75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684530</wp:posOffset>
              </wp:positionH>
              <wp:positionV relativeFrom="page">
                <wp:posOffset>437515</wp:posOffset>
              </wp:positionV>
              <wp:extent cx="1666875" cy="114300"/>
              <wp:wrapNone/>
              <wp:docPr id="33" name="Shape 33"/>
              <a:graphic xmlns:a="http://schemas.openxmlformats.org/drawingml/2006/main">
                <a:graphicData uri="http://schemas.microsoft.com/office/word/2010/wordprocessingShape">
                  <wps:wsp>
                    <wps:cNvSpPr txBox="1"/>
                    <wps:spPr>
                      <a:xfrm>
                        <a:ext cx="1666875"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wps:txbx>
                    <wps:bodyPr wrap="none" lIns="0" tIns="0" rIns="0" bIns="0">
                      <a:spAutoFit/>
                    </wps:bodyPr>
                  </wps:wsp>
                </a:graphicData>
              </a:graphic>
            </wp:anchor>
          </w:drawing>
        </mc:Choice>
        <mc:Fallback>
          <w:pict>
            <v:shape id="_x0000_s1059" type="#_x0000_t202" style="position:absolute;margin-left:53.899999999999999pt;margin-top:34.450000000000003pt;width:131.25pt;height:9.pt;z-index:-18874404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24"/>
                        <w:szCs w:val="24"/>
                        <w:lang w:val="zh-CN" w:eastAsia="zh-CN" w:bidi="zh-CN"/>
                      </w:rPr>
                      <w:t>XX</w:t>
                    </w:r>
                    <w:r>
                      <w:rPr>
                        <w:color w:val="000000"/>
                        <w:spacing w:val="0"/>
                        <w:w w:val="100"/>
                        <w:position w:val="0"/>
                        <w:sz w:val="18"/>
                        <w:szCs w:val="18"/>
                      </w:rPr>
                      <w:t>煤巻掘进工作面防突专项设计</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694055</wp:posOffset>
              </wp:positionH>
              <wp:positionV relativeFrom="page">
                <wp:posOffset>594360</wp:posOffset>
              </wp:positionV>
              <wp:extent cx="6181725" cy="0"/>
              <wp:wrapNone/>
              <wp:docPr id="35" name="Shape 35"/>
              <a:graphic xmlns:a="http://schemas.openxmlformats.org/drawingml/2006/main">
                <a:graphicData uri="http://schemas.microsoft.com/office/word/2010/wordprocessingShape">
                  <wps:wsp>
                    <wps:cNvCnPr/>
                    <wps:spPr>
                      <a:xfrm>
                        <a:ext cx="6181725" cy="0"/>
                      </a:xfrm>
                      <a:prstGeom prst="straightConnector1"/>
                      <a:ln w="12700">
                        <a:solidFill/>
                      </a:ln>
                    </wps:spPr>
                    <wps:bodyPr/>
                  </wps:wsp>
                </a:graphicData>
              </a:graphic>
            </wp:anchor>
          </w:drawing>
        </mc:Choice>
        <mc:Fallback>
          <w:pict>
            <v:shape o:spt="32" o:oned="true" path="m,l21600,21600e" style="position:absolute;margin-left:54.649999999999999pt;margin-top:46.800000000000004pt;width:486.75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
    <w:multiLevelType w:val="multilevel"/>
    <w:lvl w:ilvl="0">
      <w:start w:val="1"/>
      <w:numFmt w:val="upperRoman"/>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8">
    <w:multiLevelType w:val="multilevel"/>
    <w:lvl w:ilvl="0">
      <w:start w:val="6"/>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4_"/>
    <w:basedOn w:val="DefaultParagraphFont"/>
    <w:link w:val="Style2"/>
    <w:rPr>
      <w:rFonts w:ascii="SimSun" w:eastAsia="SimSun" w:hAnsi="SimSun" w:cs="SimSun"/>
      <w:b w:val="0"/>
      <w:bCs w:val="0"/>
      <w:i w:val="0"/>
      <w:iCs w:val="0"/>
      <w:smallCaps w:val="0"/>
      <w:strike w:val="0"/>
      <w:color w:val="1F1936"/>
      <w:sz w:val="30"/>
      <w:szCs w:val="30"/>
      <w:u w:val="none"/>
      <w:shd w:val="clear" w:color="auto" w:fill="auto"/>
      <w:lang w:val="zh-TW" w:eastAsia="zh-TW" w:bidi="zh-TW"/>
    </w:rPr>
  </w:style>
  <w:style w:type="character" w:customStyle="1" w:styleId="CharStyle6">
    <w:name w:val="Header or footer|2_"/>
    <w:basedOn w:val="DefaultParagraphFont"/>
    <w:link w:val="Style5"/>
    <w:rPr>
      <w:b w:val="0"/>
      <w:bCs w:val="0"/>
      <w:i w:val="0"/>
      <w:iCs w:val="0"/>
      <w:smallCaps w:val="0"/>
      <w:strike w:val="0"/>
      <w:sz w:val="20"/>
      <w:szCs w:val="20"/>
      <w:u w:val="none"/>
      <w:shd w:val="clear" w:color="auto" w:fill="auto"/>
      <w:lang w:val="zh-TW" w:eastAsia="zh-TW" w:bidi="zh-TW"/>
    </w:rPr>
  </w:style>
  <w:style w:type="character" w:customStyle="1" w:styleId="CharStyle10">
    <w:name w:val="Heading #1|1_"/>
    <w:basedOn w:val="DefaultParagraphFont"/>
    <w:link w:val="Style9"/>
    <w:rPr>
      <w:rFonts w:ascii="SimSun" w:eastAsia="SimSun" w:hAnsi="SimSun" w:cs="SimSun"/>
      <w:b w:val="0"/>
      <w:bCs w:val="0"/>
      <w:i w:val="0"/>
      <w:iCs w:val="0"/>
      <w:smallCaps w:val="0"/>
      <w:strike w:val="0"/>
      <w:sz w:val="42"/>
      <w:szCs w:val="42"/>
      <w:u w:val="none"/>
      <w:shd w:val="clear" w:color="auto" w:fill="auto"/>
      <w:lang w:val="zh-TW" w:eastAsia="zh-TW" w:bidi="zh-TW"/>
    </w:rPr>
  </w:style>
  <w:style w:type="character" w:customStyle="1" w:styleId="CharStyle13">
    <w:name w:val="Body text|3_"/>
    <w:basedOn w:val="DefaultParagraphFont"/>
    <w:link w:val="Style12"/>
    <w:rPr>
      <w:rFonts w:ascii="SimSun" w:eastAsia="SimSun" w:hAnsi="SimSun" w:cs="SimSun"/>
      <w:b w:val="0"/>
      <w:bCs w:val="0"/>
      <w:i w:val="0"/>
      <w:iCs w:val="0"/>
      <w:smallCaps w:val="0"/>
      <w:strike w:val="0"/>
      <w:sz w:val="50"/>
      <w:szCs w:val="50"/>
      <w:u w:val="none"/>
      <w:shd w:val="clear" w:color="auto" w:fill="auto"/>
      <w:lang w:val="zh-TW" w:eastAsia="zh-TW" w:bidi="zh-TW"/>
    </w:rPr>
  </w:style>
  <w:style w:type="character" w:customStyle="1" w:styleId="CharStyle16">
    <w:name w:val="Body text|2_"/>
    <w:basedOn w:val="DefaultParagraphFont"/>
    <w:link w:val="Style15"/>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22">
    <w:name w:val="Body text|5_"/>
    <w:basedOn w:val="DefaultParagraphFont"/>
    <w:link w:val="Style21"/>
    <w:rPr>
      <w:b/>
      <w:bCs/>
      <w:i w:val="0"/>
      <w:iCs w:val="0"/>
      <w:smallCaps w:val="0"/>
      <w:strike w:val="0"/>
      <w:color w:val="50414F"/>
      <w:u w:val="none"/>
      <w:shd w:val="clear" w:color="auto" w:fill="auto"/>
    </w:rPr>
  </w:style>
  <w:style w:type="character" w:customStyle="1" w:styleId="CharStyle24">
    <w:name w:val="Table caption|1_"/>
    <w:basedOn w:val="DefaultParagraphFont"/>
    <w:link w:val="Style23"/>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26">
    <w:name w:val="Other|1_"/>
    <w:basedOn w:val="DefaultParagraphFont"/>
    <w:link w:val="Style25"/>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31">
    <w:name w:val="Heading #2|1_"/>
    <w:basedOn w:val="DefaultParagraphFont"/>
    <w:link w:val="Style30"/>
    <w:rPr>
      <w:rFonts w:ascii="SimSun" w:eastAsia="SimSun" w:hAnsi="SimSun" w:cs="SimSun"/>
      <w:b w:val="0"/>
      <w:bCs w:val="0"/>
      <w:i w:val="0"/>
      <w:iCs w:val="0"/>
      <w:smallCaps w:val="0"/>
      <w:strike w:val="0"/>
      <w:sz w:val="30"/>
      <w:szCs w:val="30"/>
      <w:u w:val="none"/>
      <w:shd w:val="clear" w:color="auto" w:fill="auto"/>
      <w:lang w:val="zh-TW" w:eastAsia="zh-TW" w:bidi="zh-TW"/>
    </w:rPr>
  </w:style>
  <w:style w:type="character" w:customStyle="1" w:styleId="CharStyle33">
    <w:name w:val="Table of contents|1_"/>
    <w:basedOn w:val="DefaultParagraphFont"/>
    <w:link w:val="Style32"/>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42">
    <w:name w:val="Body text|1_"/>
    <w:basedOn w:val="DefaultParagraphFont"/>
    <w:link w:val="Style41"/>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46">
    <w:name w:val="Heading #3|1_"/>
    <w:basedOn w:val="DefaultParagraphFont"/>
    <w:link w:val="Style45"/>
    <w:rPr>
      <w:rFonts w:ascii="SimSun" w:eastAsia="SimSun" w:hAnsi="SimSun" w:cs="SimSun"/>
      <w:b w:val="0"/>
      <w:bCs w:val="0"/>
      <w:i w:val="0"/>
      <w:iCs w:val="0"/>
      <w:smallCaps w:val="0"/>
      <w:strike w:val="0"/>
      <w:sz w:val="26"/>
      <w:szCs w:val="26"/>
      <w:u w:val="none"/>
      <w:shd w:val="clear" w:color="auto" w:fill="auto"/>
      <w:lang w:val="zh-TW" w:eastAsia="zh-TW" w:bidi="zh-TW"/>
    </w:rPr>
  </w:style>
  <w:style w:type="character" w:customStyle="1" w:styleId="CharStyle48">
    <w:name w:val="Header or footer|1_"/>
    <w:basedOn w:val="DefaultParagraphFont"/>
    <w:link w:val="Style47"/>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52">
    <w:name w:val="Picture caption|1_"/>
    <w:basedOn w:val="DefaultParagraphFont"/>
    <w:link w:val="Style51"/>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
    <w:name w:val="Body text|4"/>
    <w:basedOn w:val="Normal"/>
    <w:link w:val="CharStyle3"/>
    <w:pPr>
      <w:widowControl w:val="0"/>
      <w:shd w:val="clear" w:color="auto" w:fill="auto"/>
      <w:spacing w:before="80" w:after="2480"/>
      <w:ind w:firstLine="140"/>
    </w:pPr>
    <w:rPr>
      <w:rFonts w:ascii="SimSun" w:eastAsia="SimSun" w:hAnsi="SimSun" w:cs="SimSun"/>
      <w:b w:val="0"/>
      <w:bCs w:val="0"/>
      <w:i w:val="0"/>
      <w:iCs w:val="0"/>
      <w:smallCaps w:val="0"/>
      <w:strike w:val="0"/>
      <w:color w:val="1F1936"/>
      <w:sz w:val="30"/>
      <w:szCs w:val="30"/>
      <w:u w:val="none"/>
      <w:shd w:val="clear" w:color="auto" w:fill="auto"/>
      <w:lang w:val="zh-TW" w:eastAsia="zh-TW" w:bidi="zh-TW"/>
    </w:rPr>
  </w:style>
  <w:style w:type="paragraph" w:customStyle="1" w:styleId="Style5">
    <w:name w:val="Header or footer|2"/>
    <w:basedOn w:val="Normal"/>
    <w:link w:val="CharStyle6"/>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9">
    <w:name w:val="Heading #1|1"/>
    <w:basedOn w:val="Normal"/>
    <w:link w:val="CharStyle10"/>
    <w:pPr>
      <w:widowControl w:val="0"/>
      <w:shd w:val="clear" w:color="auto" w:fill="auto"/>
      <w:spacing w:after="300"/>
      <w:jc w:val="center"/>
      <w:outlineLvl w:val="0"/>
    </w:pPr>
    <w:rPr>
      <w:rFonts w:ascii="SimSun" w:eastAsia="SimSun" w:hAnsi="SimSun" w:cs="SimSun"/>
      <w:b w:val="0"/>
      <w:bCs w:val="0"/>
      <w:i w:val="0"/>
      <w:iCs w:val="0"/>
      <w:smallCaps w:val="0"/>
      <w:strike w:val="0"/>
      <w:sz w:val="42"/>
      <w:szCs w:val="42"/>
      <w:u w:val="none"/>
      <w:shd w:val="clear" w:color="auto" w:fill="auto"/>
      <w:lang w:val="zh-TW" w:eastAsia="zh-TW" w:bidi="zh-TW"/>
    </w:rPr>
  </w:style>
  <w:style w:type="paragraph" w:customStyle="1" w:styleId="Style12">
    <w:name w:val="Body text|3"/>
    <w:basedOn w:val="Normal"/>
    <w:link w:val="CharStyle13"/>
    <w:pPr>
      <w:widowControl w:val="0"/>
      <w:shd w:val="clear" w:color="auto" w:fill="auto"/>
      <w:spacing w:after="740"/>
      <w:jc w:val="center"/>
    </w:pPr>
    <w:rPr>
      <w:rFonts w:ascii="SimSun" w:eastAsia="SimSun" w:hAnsi="SimSun" w:cs="SimSun"/>
      <w:b w:val="0"/>
      <w:bCs w:val="0"/>
      <w:i w:val="0"/>
      <w:iCs w:val="0"/>
      <w:smallCaps w:val="0"/>
      <w:strike w:val="0"/>
      <w:sz w:val="50"/>
      <w:szCs w:val="50"/>
      <w:u w:val="none"/>
      <w:shd w:val="clear" w:color="auto" w:fill="auto"/>
      <w:lang w:val="zh-TW" w:eastAsia="zh-TW" w:bidi="zh-TW"/>
    </w:rPr>
  </w:style>
  <w:style w:type="paragraph" w:customStyle="1" w:styleId="Style15">
    <w:name w:val="Body text|2"/>
    <w:basedOn w:val="Normal"/>
    <w:link w:val="CharStyle16"/>
    <w:pPr>
      <w:widowControl w:val="0"/>
      <w:shd w:val="clear" w:color="auto" w:fill="auto"/>
      <w:spacing w:after="300"/>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21">
    <w:name w:val="Body text|5"/>
    <w:basedOn w:val="Normal"/>
    <w:link w:val="CharStyle22"/>
    <w:pPr>
      <w:widowControl w:val="0"/>
      <w:shd w:val="clear" w:color="auto" w:fill="auto"/>
      <w:spacing w:after="2700"/>
    </w:pPr>
    <w:rPr>
      <w:b/>
      <w:bCs/>
      <w:i w:val="0"/>
      <w:iCs w:val="0"/>
      <w:smallCaps w:val="0"/>
      <w:strike w:val="0"/>
      <w:color w:val="50414F"/>
      <w:u w:val="none"/>
      <w:shd w:val="clear" w:color="auto" w:fill="auto"/>
    </w:rPr>
  </w:style>
  <w:style w:type="paragraph" w:customStyle="1" w:styleId="Style23">
    <w:name w:val="Table caption|1"/>
    <w:basedOn w:val="Normal"/>
    <w:link w:val="CharStyle24"/>
    <w:pPr>
      <w:widowControl w:val="0"/>
      <w:shd w:val="clear" w:color="auto" w:fill="auto"/>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25">
    <w:name w:val="Other|1"/>
    <w:basedOn w:val="Normal"/>
    <w:link w:val="CharStyle26"/>
    <w:pPr>
      <w:widowControl w:val="0"/>
      <w:shd w:val="clear" w:color="auto" w:fill="auto"/>
      <w:spacing w:line="430"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30">
    <w:name w:val="Heading #2|1"/>
    <w:basedOn w:val="Normal"/>
    <w:link w:val="CharStyle31"/>
    <w:pPr>
      <w:widowControl w:val="0"/>
      <w:shd w:val="clear" w:color="auto" w:fill="auto"/>
      <w:spacing w:line="314" w:lineRule="auto"/>
      <w:jc w:val="center"/>
      <w:outlineLvl w:val="1"/>
    </w:pPr>
    <w:rPr>
      <w:rFonts w:ascii="SimSun" w:eastAsia="SimSun" w:hAnsi="SimSun" w:cs="SimSun"/>
      <w:b w:val="0"/>
      <w:bCs w:val="0"/>
      <w:i w:val="0"/>
      <w:iCs w:val="0"/>
      <w:smallCaps w:val="0"/>
      <w:strike w:val="0"/>
      <w:sz w:val="30"/>
      <w:szCs w:val="30"/>
      <w:u w:val="none"/>
      <w:shd w:val="clear" w:color="auto" w:fill="auto"/>
      <w:lang w:val="zh-TW" w:eastAsia="zh-TW" w:bidi="zh-TW"/>
    </w:rPr>
  </w:style>
  <w:style w:type="paragraph" w:customStyle="1" w:styleId="Style32">
    <w:name w:val="Table of contents|1"/>
    <w:basedOn w:val="Normal"/>
    <w:link w:val="CharStyle33"/>
    <w:pPr>
      <w:widowControl w:val="0"/>
      <w:shd w:val="clear" w:color="auto" w:fill="auto"/>
      <w:spacing w:after="18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41">
    <w:name w:val="Body text|1"/>
    <w:basedOn w:val="Normal"/>
    <w:link w:val="CharStyle42"/>
    <w:pPr>
      <w:widowControl w:val="0"/>
      <w:shd w:val="clear" w:color="auto" w:fill="auto"/>
      <w:spacing w:line="430" w:lineRule="auto"/>
      <w:ind w:firstLine="400"/>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45">
    <w:name w:val="Heading #3|1"/>
    <w:basedOn w:val="Normal"/>
    <w:link w:val="CharStyle46"/>
    <w:pPr>
      <w:widowControl w:val="0"/>
      <w:shd w:val="clear" w:color="auto" w:fill="auto"/>
      <w:spacing w:before="90" w:line="300" w:lineRule="auto"/>
      <w:jc w:val="center"/>
      <w:outlineLvl w:val="2"/>
    </w:pPr>
    <w:rPr>
      <w:rFonts w:ascii="SimSun" w:eastAsia="SimSun" w:hAnsi="SimSun" w:cs="SimSun"/>
      <w:b w:val="0"/>
      <w:bCs w:val="0"/>
      <w:i w:val="0"/>
      <w:iCs w:val="0"/>
      <w:smallCaps w:val="0"/>
      <w:strike w:val="0"/>
      <w:sz w:val="26"/>
      <w:szCs w:val="26"/>
      <w:u w:val="none"/>
      <w:shd w:val="clear" w:color="auto" w:fill="auto"/>
      <w:lang w:val="zh-TW" w:eastAsia="zh-TW" w:bidi="zh-TW"/>
    </w:rPr>
  </w:style>
  <w:style w:type="paragraph" w:customStyle="1" w:styleId="Style47">
    <w:name w:val="Header or footer|1"/>
    <w:basedOn w:val="Normal"/>
    <w:link w:val="CharStyle48"/>
    <w:pPr>
      <w:widowControl w:val="0"/>
      <w:shd w:val="clear" w:color="auto" w:fill="auto"/>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51">
    <w:name w:val="Picture caption|1"/>
    <w:basedOn w:val="Normal"/>
    <w:link w:val="CharStyle52"/>
    <w:pPr>
      <w:widowControl w:val="0"/>
      <w:shd w:val="clear" w:color="auto" w:fill="auto"/>
    </w:pPr>
    <w:rPr>
      <w:rFonts w:ascii="SimSun" w:eastAsia="SimSun" w:hAnsi="SimSun" w:cs="SimSun"/>
      <w:b w:val="0"/>
      <w:bCs w:val="0"/>
      <w:i w:val="0"/>
      <w:iCs w:val="0"/>
      <w:smallCaps w:val="0"/>
      <w:strike w:val="0"/>
      <w:sz w:val="22"/>
      <w:szCs w:val="22"/>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image" Target="media/image3.jpeg"/><Relationship Id="rId22" Type="http://schemas.openxmlformats.org/officeDocument/2006/relationships/image" Target="media/image3.jpeg" TargetMode="External"/><Relationship Id="rId23" Type="http://schemas.openxmlformats.org/officeDocument/2006/relationships/image" Target="media/image4.jpeg"/><Relationship Id="rId24" Type="http://schemas.openxmlformats.org/officeDocument/2006/relationships/image" Target="media/image4.jpeg" TargetMode="External"/><Relationship Id="rId25" Type="http://schemas.openxmlformats.org/officeDocument/2006/relationships/header" Target="header7.xml"/><Relationship Id="rId26" Type="http://schemas.openxmlformats.org/officeDocument/2006/relationships/footer" Target="footer7.xml"/><Relationship Id="rId27" Type="http://schemas.openxmlformats.org/officeDocument/2006/relationships/header" Target="header8.xml"/><Relationship Id="rId28" Type="http://schemas.openxmlformats.org/officeDocument/2006/relationships/footer" Target="footer8.xml"/><Relationship Id="rId29" Type="http://schemas.openxmlformats.org/officeDocument/2006/relationships/header" Target="header9.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footer" Target="footer10.xml"/><Relationship Id="rId33" Type="http://schemas.openxmlformats.org/officeDocument/2006/relationships/image" Target="media/image5.jpeg"/><Relationship Id="rId34" Type="http://schemas.openxmlformats.org/officeDocument/2006/relationships/image" Target="media/image5.jpeg" TargetMode="External"/><Relationship Id="rId35" Type="http://schemas.openxmlformats.org/officeDocument/2006/relationships/header" Target="header11.xml"/><Relationship Id="rId36" Type="http://schemas.openxmlformats.org/officeDocument/2006/relationships/footer" Target="footer11.xml"/><Relationship Id="rId37" Type="http://schemas.openxmlformats.org/officeDocument/2006/relationships/header" Target="header12.xml"/><Relationship Id="rId38" Type="http://schemas.openxmlformats.org/officeDocument/2006/relationships/footer" Target="footer12.xml"/><Relationship Id="rId39" Type="http://schemas.openxmlformats.org/officeDocument/2006/relationships/image" Target="media/image6.jpeg"/><Relationship Id="rId40" Type="http://schemas.openxmlformats.org/officeDocument/2006/relationships/image" Target="media/image6.jpeg" TargetMode="External"/><Relationship Id="rId41" Type="http://schemas.openxmlformats.org/officeDocument/2006/relationships/image" Target="media/image7.jpeg"/><Relationship Id="rId42" Type="http://schemas.openxmlformats.org/officeDocument/2006/relationships/image" Target="media/image7.jpeg" TargetMode="External"/><Relationship Id="rId43" Type="http://schemas.openxmlformats.org/officeDocument/2006/relationships/header" Target="header13.xml"/><Relationship Id="rId44" Type="http://schemas.openxmlformats.org/officeDocument/2006/relationships/footer" Target="footer13.xml"/><Relationship Id="rId45" Type="http://schemas.openxmlformats.org/officeDocument/2006/relationships/header" Target="header14.xml"/><Relationship Id="rId46" Type="http://schemas.openxmlformats.org/officeDocument/2006/relationships/footer" Target="footer14.xml"/><Relationship Id="rId47" Type="http://schemas.openxmlformats.org/officeDocument/2006/relationships/image" Target="media/image8.jpeg"/><Relationship Id="rId48" Type="http://schemas.openxmlformats.org/officeDocument/2006/relationships/image" Target="media/image8.jpeg" TargetMode="External"/><Relationship Id="rId49" Type="http://schemas.openxmlformats.org/officeDocument/2006/relationships/header" Target="header15.xml"/><Relationship Id="rId50" Type="http://schemas.openxmlformats.org/officeDocument/2006/relationships/footer" Target="footer15.xml"/><Relationship Id="rId51" Type="http://schemas.openxmlformats.org/officeDocument/2006/relationships/header" Target="header16.xml"/><Relationship Id="rId52" Type="http://schemas.openxmlformats.org/officeDocument/2006/relationships/footer" Target="footer16.xml"/></Relationships>
</file>