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粗黑宋简体" w:hAnsi="方正粗黑宋简体" w:eastAsia="方正粗黑宋简体" w:cs="方正粗黑宋简体"/>
          <w:b/>
          <w:bCs/>
          <w:sz w:val="48"/>
          <w:szCs w:val="48"/>
          <w:u w:val="double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48"/>
          <w:szCs w:val="48"/>
          <w:u w:val="double"/>
          <w:lang w:eastAsia="zh-CN"/>
        </w:rPr>
        <w:t>耒阳市铜锣坪煤矿</w:t>
      </w:r>
    </w:p>
    <w:p>
      <w:pPr>
        <w:spacing w:line="360" w:lineRule="auto"/>
        <w:jc w:val="center"/>
        <w:rPr>
          <w:rFonts w:hint="eastAsia" w:ascii="方正粗黑宋简体" w:hAnsi="方正粗黑宋简体" w:eastAsia="方正粗黑宋简体" w:cs="方正粗黑宋简体"/>
          <w:b/>
          <w:bCs/>
          <w:sz w:val="72"/>
          <w:szCs w:val="72"/>
        </w:rPr>
      </w:pPr>
    </w:p>
    <w:p>
      <w:pPr>
        <w:spacing w:line="360" w:lineRule="auto"/>
        <w:jc w:val="center"/>
        <w:rPr>
          <w:rFonts w:hint="eastAsia" w:ascii="方正粗黑宋简体" w:hAnsi="方正粗黑宋简体" w:eastAsia="方正粗黑宋简体" w:cs="方正粗黑宋简体"/>
          <w:b/>
          <w:bCs/>
          <w:sz w:val="72"/>
          <w:szCs w:val="72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72"/>
          <w:szCs w:val="72"/>
        </w:rPr>
        <w:t>“一会三卡”</w:t>
      </w:r>
      <w:r>
        <w:rPr>
          <w:rFonts w:hint="eastAsia" w:ascii="方正粗黑宋简体" w:hAnsi="方正粗黑宋简体" w:eastAsia="方正粗黑宋简体" w:cs="方正粗黑宋简体"/>
          <w:b/>
          <w:bCs/>
          <w:sz w:val="72"/>
          <w:szCs w:val="72"/>
          <w:lang w:eastAsia="zh-CN"/>
        </w:rPr>
        <w:t>实施方案</w:t>
      </w:r>
    </w:p>
    <w:p>
      <w:pPr>
        <w:spacing w:line="480" w:lineRule="auto"/>
        <w:rPr>
          <w:rFonts w:hint="eastAsia"/>
          <w:color w:val="000000"/>
          <w:sz w:val="30"/>
        </w:rPr>
      </w:pPr>
    </w:p>
    <w:p>
      <w:pPr>
        <w:spacing w:line="480" w:lineRule="auto"/>
        <w:rPr>
          <w:rFonts w:hint="eastAsia"/>
          <w:color w:val="000000"/>
          <w:sz w:val="30"/>
        </w:rPr>
      </w:pPr>
    </w:p>
    <w:p>
      <w:pPr>
        <w:spacing w:line="480" w:lineRule="auto"/>
        <w:rPr>
          <w:rFonts w:hint="eastAsia"/>
          <w:color w:val="000000"/>
          <w:sz w:val="30"/>
        </w:rPr>
      </w:pPr>
    </w:p>
    <w:p>
      <w:pPr>
        <w:spacing w:line="480" w:lineRule="auto"/>
        <w:rPr>
          <w:rFonts w:hint="eastAsia"/>
          <w:color w:val="000000"/>
          <w:sz w:val="30"/>
        </w:rPr>
      </w:pPr>
    </w:p>
    <w:p>
      <w:pPr>
        <w:spacing w:line="480" w:lineRule="auto"/>
        <w:rPr>
          <w:rFonts w:hint="eastAsia"/>
          <w:color w:val="000000"/>
          <w:sz w:val="30"/>
        </w:rPr>
      </w:pPr>
    </w:p>
    <w:p>
      <w:pPr>
        <w:spacing w:line="480" w:lineRule="auto"/>
        <w:rPr>
          <w:rFonts w:hint="eastAsia"/>
          <w:color w:val="000000"/>
          <w:sz w:val="30"/>
        </w:rPr>
      </w:pPr>
    </w:p>
    <w:p>
      <w:pPr>
        <w:spacing w:line="480" w:lineRule="auto"/>
        <w:rPr>
          <w:rFonts w:hint="eastAsia"/>
          <w:color w:val="000000"/>
          <w:sz w:val="30"/>
        </w:rPr>
      </w:pPr>
    </w:p>
    <w:p>
      <w:pPr>
        <w:spacing w:line="480" w:lineRule="auto"/>
        <w:rPr>
          <w:rFonts w:hint="eastAsia"/>
          <w:color w:val="000000"/>
          <w:sz w:val="30"/>
        </w:rPr>
      </w:pPr>
    </w:p>
    <w:p>
      <w:pPr>
        <w:spacing w:line="480" w:lineRule="auto"/>
        <w:jc w:val="center"/>
        <w:rPr>
          <w:rFonts w:hint="default" w:eastAsia="等线"/>
          <w:color w:val="000000"/>
          <w:sz w:val="30"/>
          <w:lang w:val="en-US" w:eastAsia="zh-CN"/>
        </w:rPr>
      </w:pPr>
      <w:r>
        <w:rPr>
          <w:rFonts w:hint="eastAsia"/>
          <w:color w:val="000000"/>
          <w:sz w:val="30"/>
          <w:lang w:val="en-US" w:eastAsia="zh-CN"/>
        </w:rPr>
        <w:t>2022年9月</w:t>
      </w:r>
      <w:bookmarkStart w:id="0" w:name="_GoBack"/>
      <w:bookmarkEnd w:id="0"/>
    </w:p>
    <w:p>
      <w:pPr>
        <w:spacing w:line="480" w:lineRule="auto"/>
        <w:rPr>
          <w:rFonts w:hint="eastAsia"/>
          <w:color w:val="000000"/>
          <w:sz w:val="30"/>
        </w:rPr>
      </w:pPr>
    </w:p>
    <w:p>
      <w:pPr>
        <w:spacing w:line="480" w:lineRule="auto"/>
        <w:rPr>
          <w:rFonts w:hint="eastAsia"/>
          <w:color w:val="000000"/>
          <w:sz w:val="30"/>
        </w:rPr>
      </w:pPr>
    </w:p>
    <w:p>
      <w:pPr>
        <w:spacing w:line="480" w:lineRule="auto"/>
        <w:rPr>
          <w:rFonts w:hint="eastAsia"/>
          <w:color w:val="000000"/>
          <w:sz w:val="30"/>
        </w:rPr>
      </w:pPr>
    </w:p>
    <w:p>
      <w:pPr>
        <w:spacing w:line="480" w:lineRule="auto"/>
        <w:jc w:val="center"/>
        <w:rPr>
          <w:rFonts w:hint="eastAsia" w:ascii="宋体" w:hAnsi="宋体" w:eastAsia="宋体" w:cs="宋体"/>
          <w:color w:val="000000"/>
          <w:sz w:val="30"/>
          <w:lang w:eastAsia="zh-CN"/>
        </w:rPr>
      </w:pPr>
      <w:r>
        <w:rPr>
          <w:rFonts w:hint="eastAsia" w:ascii="宋体" w:hAnsi="宋体" w:eastAsia="宋体" w:cs="宋体"/>
          <w:color w:val="000000"/>
          <w:sz w:val="30"/>
          <w:lang w:eastAsia="zh-CN"/>
        </w:rPr>
        <w:t>方案贯彻学习表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  <w:t>贯彻学习名称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3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  <w:t>组织人</w:t>
            </w:r>
          </w:p>
        </w:tc>
        <w:tc>
          <w:tcPr>
            <w:tcW w:w="213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  <w:t>贯彻人</w:t>
            </w:r>
          </w:p>
        </w:tc>
        <w:tc>
          <w:tcPr>
            <w:tcW w:w="213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  <w:t>贯彻学习时间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  <w:t>参加学习人员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480" w:lineRule="auto"/>
              <w:rPr>
                <w:rFonts w:hint="eastAsia"/>
                <w:color w:val="000000"/>
                <w:sz w:val="30"/>
                <w:vertAlign w:val="baseline"/>
                <w:lang w:eastAsia="zh-CN"/>
              </w:rPr>
            </w:pPr>
          </w:p>
          <w:p>
            <w:pPr>
              <w:spacing w:line="480" w:lineRule="auto"/>
              <w:rPr>
                <w:rFonts w:hint="eastAsia"/>
                <w:color w:val="000000"/>
                <w:sz w:val="30"/>
                <w:vertAlign w:val="baseline"/>
                <w:lang w:eastAsia="zh-CN"/>
              </w:rPr>
            </w:pPr>
          </w:p>
          <w:p>
            <w:pPr>
              <w:spacing w:line="480" w:lineRule="auto"/>
              <w:rPr>
                <w:rFonts w:hint="eastAsia"/>
                <w:color w:val="000000"/>
                <w:sz w:val="30"/>
                <w:vertAlign w:val="baseline"/>
                <w:lang w:eastAsia="zh-CN"/>
              </w:rPr>
            </w:pPr>
          </w:p>
          <w:p>
            <w:pPr>
              <w:spacing w:line="480" w:lineRule="auto"/>
              <w:rPr>
                <w:rFonts w:hint="eastAsia"/>
                <w:color w:val="000000"/>
                <w:sz w:val="30"/>
                <w:vertAlign w:val="baseline"/>
                <w:lang w:eastAsia="zh-CN"/>
              </w:rPr>
            </w:pPr>
          </w:p>
          <w:p>
            <w:pPr>
              <w:spacing w:line="480" w:lineRule="auto"/>
              <w:rPr>
                <w:rFonts w:hint="eastAsia"/>
                <w:color w:val="000000"/>
                <w:sz w:val="30"/>
                <w:vertAlign w:val="baseline"/>
                <w:lang w:eastAsia="zh-CN"/>
              </w:rPr>
            </w:pPr>
          </w:p>
          <w:p>
            <w:pPr>
              <w:spacing w:line="480" w:lineRule="auto"/>
              <w:rPr>
                <w:rFonts w:hint="eastAsia"/>
                <w:color w:val="000000"/>
                <w:sz w:val="30"/>
                <w:vertAlign w:val="baseline"/>
                <w:lang w:eastAsia="zh-CN"/>
              </w:rPr>
            </w:pPr>
          </w:p>
          <w:p>
            <w:pPr>
              <w:spacing w:line="480" w:lineRule="auto"/>
              <w:rPr>
                <w:rFonts w:hint="eastAsia"/>
                <w:color w:val="000000"/>
                <w:sz w:val="30"/>
                <w:vertAlign w:val="baseline"/>
                <w:lang w:eastAsia="zh-CN"/>
              </w:rPr>
            </w:pPr>
          </w:p>
          <w:p>
            <w:pPr>
              <w:spacing w:line="480" w:lineRule="auto"/>
              <w:rPr>
                <w:rFonts w:hint="eastAsia"/>
                <w:color w:val="000000"/>
                <w:sz w:val="30"/>
                <w:vertAlign w:val="baseline"/>
                <w:lang w:eastAsia="zh-CN"/>
              </w:rPr>
            </w:pPr>
          </w:p>
          <w:p>
            <w:pPr>
              <w:spacing w:line="480" w:lineRule="auto"/>
              <w:rPr>
                <w:rFonts w:hint="eastAsia"/>
                <w:color w:val="000000"/>
                <w:sz w:val="30"/>
                <w:vertAlign w:val="baseline"/>
                <w:lang w:eastAsia="zh-CN"/>
              </w:rPr>
            </w:pPr>
          </w:p>
          <w:p>
            <w:pPr>
              <w:spacing w:line="480" w:lineRule="auto"/>
              <w:rPr>
                <w:rFonts w:hint="eastAsia"/>
                <w:color w:val="000000"/>
                <w:sz w:val="30"/>
                <w:vertAlign w:val="baseline"/>
                <w:lang w:eastAsia="zh-CN"/>
              </w:rPr>
            </w:pPr>
          </w:p>
          <w:p>
            <w:pPr>
              <w:spacing w:line="480" w:lineRule="auto"/>
              <w:rPr>
                <w:rFonts w:hint="eastAsia"/>
                <w:color w:val="000000"/>
                <w:sz w:val="30"/>
                <w:vertAlign w:val="baseline"/>
                <w:lang w:eastAsia="zh-CN"/>
              </w:rPr>
            </w:pPr>
          </w:p>
        </w:tc>
      </w:tr>
    </w:tbl>
    <w:p>
      <w:pPr>
        <w:spacing w:line="480" w:lineRule="auto"/>
        <w:rPr>
          <w:rFonts w:hint="eastAsia"/>
          <w:color w:val="000000"/>
          <w:sz w:val="30"/>
          <w:lang w:eastAsia="zh-CN"/>
        </w:rPr>
      </w:pPr>
    </w:p>
    <w:p>
      <w:pPr>
        <w:spacing w:line="480" w:lineRule="auto"/>
        <w:rPr>
          <w:rFonts w:hint="eastAsia"/>
          <w:color w:val="000000"/>
          <w:sz w:val="30"/>
          <w:lang w:eastAsia="zh-CN"/>
        </w:rPr>
      </w:pPr>
    </w:p>
    <w:p>
      <w:pPr>
        <w:spacing w:line="480" w:lineRule="auto"/>
        <w:rPr>
          <w:rFonts w:hint="eastAsia"/>
          <w:color w:val="000000"/>
          <w:sz w:val="30"/>
          <w:lang w:eastAsia="zh-CN"/>
        </w:rPr>
      </w:pPr>
    </w:p>
    <w:p>
      <w:pPr>
        <w:spacing w:line="480" w:lineRule="auto"/>
        <w:rPr>
          <w:rFonts w:hint="eastAsia"/>
          <w:color w:val="000000"/>
          <w:sz w:val="30"/>
          <w:lang w:eastAsia="zh-CN"/>
        </w:rPr>
      </w:pPr>
    </w:p>
    <w:p>
      <w:pPr>
        <w:spacing w:line="480" w:lineRule="auto"/>
        <w:jc w:val="center"/>
        <w:rPr>
          <w:rFonts w:hint="eastAsia" w:eastAsia="等线"/>
          <w:b/>
          <w:bCs/>
          <w:color w:val="000000"/>
          <w:sz w:val="30"/>
          <w:lang w:eastAsia="zh-CN"/>
        </w:rPr>
      </w:pPr>
      <w:r>
        <w:rPr>
          <w:rFonts w:hint="eastAsia"/>
          <w:b/>
          <w:bCs/>
          <w:color w:val="000000"/>
          <w:sz w:val="30"/>
          <w:lang w:eastAsia="zh-CN"/>
        </w:rPr>
        <w:t>耒阳市铜锣坪煤矿一会三卡实施方案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根据依据：《中华人民共和国安全生产法》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8"/>
          <w:sz w:val="28"/>
          <w:szCs w:val="28"/>
          <w:shd w:val="clear" w:fill="FFFFFF"/>
        </w:rPr>
        <w:t>《湖南省安全生产条例》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规定，</w:t>
      </w:r>
      <w:r>
        <w:rPr>
          <w:rFonts w:hint="eastAsia" w:ascii="仿宋" w:hAnsi="仿宋" w:eastAsia="仿宋" w:cs="仿宋"/>
          <w:sz w:val="28"/>
          <w:szCs w:val="28"/>
        </w:rPr>
        <w:t>为进一步贯彻落实安全第一，预防为主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，综合治理</w:t>
      </w:r>
      <w:r>
        <w:rPr>
          <w:rFonts w:hint="eastAsia" w:ascii="仿宋" w:hAnsi="仿宋" w:eastAsia="仿宋" w:cs="仿宋"/>
          <w:sz w:val="28"/>
          <w:szCs w:val="28"/>
        </w:rPr>
        <w:t>的安全生产方针，有效推进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铜锣坪煤矿</w:t>
      </w:r>
      <w:r>
        <w:rPr>
          <w:rFonts w:hint="eastAsia" w:ascii="仿宋" w:hAnsi="仿宋" w:eastAsia="仿宋" w:cs="仿宋"/>
          <w:sz w:val="28"/>
          <w:szCs w:val="28"/>
        </w:rPr>
        <w:t>安全、健康、稳定发展，按照一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会</w:t>
      </w:r>
      <w:r>
        <w:rPr>
          <w:rFonts w:hint="eastAsia" w:ascii="仿宋" w:hAnsi="仿宋" w:eastAsia="仿宋" w:cs="仿宋"/>
          <w:sz w:val="28"/>
          <w:szCs w:val="28"/>
        </w:rPr>
        <w:t>三卡的要求，统一思想，提高认识，切实加强领导，健全体系、明确责任、突出重点、强化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我矿井下现场监督管理</w:t>
      </w:r>
      <w:r>
        <w:rPr>
          <w:rFonts w:hint="eastAsia" w:ascii="仿宋" w:hAnsi="仿宋" w:eastAsia="仿宋" w:cs="仿宋"/>
          <w:sz w:val="28"/>
          <w:szCs w:val="28"/>
        </w:rPr>
        <w:t>的安全生产工作原则，采取有效防范措施，落实安全生产责任制，把安全工作做到实处，从而确保安全生产工作的有效开展。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结合我矿实际，特制定本方案。</w:t>
      </w:r>
    </w:p>
    <w:p>
      <w:pPr>
        <w:pStyle w:val="8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一、转变观念，统一思想，提高认识，增强责任感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</w:rPr>
        <w:t>落实国家有关安全生产的法律法规和强制性标准，规范和加强安全生产的监督管理考核力度，不断提高自身管理水平，牢固树立生命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安全</w:t>
      </w:r>
      <w:r>
        <w:rPr>
          <w:rFonts w:hint="eastAsia" w:ascii="仿宋" w:hAnsi="仿宋" w:eastAsia="仿宋" w:cs="仿宋"/>
          <w:sz w:val="28"/>
          <w:szCs w:val="28"/>
        </w:rPr>
        <w:t>、健康卫生的管理理念，通过宣传和组织学习，进一步统一思想，使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全矿各级管理</w:t>
      </w:r>
      <w:r>
        <w:rPr>
          <w:rFonts w:hint="eastAsia" w:ascii="仿宋" w:hAnsi="仿宋" w:eastAsia="仿宋" w:cs="仿宋"/>
          <w:sz w:val="28"/>
          <w:szCs w:val="28"/>
        </w:rPr>
        <w:t>人员正确认识到开展一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会</w:t>
      </w:r>
      <w:r>
        <w:rPr>
          <w:rFonts w:hint="eastAsia" w:ascii="仿宋" w:hAnsi="仿宋" w:eastAsia="仿宋" w:cs="仿宋"/>
          <w:sz w:val="28"/>
          <w:szCs w:val="28"/>
        </w:rPr>
        <w:t>三卡活动的重要性和必要性，充分调动和发挥广大员工的积极性和参与性，为有效开展活动提供了保障。</w:t>
      </w:r>
    </w:p>
    <w:p>
      <w:pPr>
        <w:pStyle w:val="8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二、加强领导，采取有效措施，落实安全生产责任制</w:t>
      </w:r>
    </w:p>
    <w:p>
      <w:pPr>
        <w:pStyle w:val="8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成立一会三卡</w:t>
      </w:r>
      <w:r>
        <w:rPr>
          <w:rFonts w:hint="eastAsia" w:ascii="仿宋" w:hAnsi="仿宋" w:eastAsia="仿宋" w:cs="仿宋"/>
          <w:sz w:val="28"/>
          <w:szCs w:val="28"/>
        </w:rPr>
        <w:t>安全领导小组，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严格</w:t>
      </w:r>
      <w:r>
        <w:rPr>
          <w:rFonts w:hint="eastAsia" w:ascii="仿宋" w:hAnsi="仿宋" w:eastAsia="仿宋" w:cs="仿宋"/>
          <w:sz w:val="28"/>
          <w:szCs w:val="28"/>
        </w:rPr>
        <w:t>按照谁主管，谁负责的原则，逐级签订安全生产责任制：主管安全领导与各职能责任人，各职能部门责任人与相应部门、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科室与</w:t>
      </w:r>
      <w:r>
        <w:rPr>
          <w:rFonts w:hint="eastAsia" w:ascii="仿宋" w:hAnsi="仿宋" w:eastAsia="仿宋" w:cs="仿宋"/>
          <w:sz w:val="28"/>
          <w:szCs w:val="28"/>
        </w:rPr>
        <w:t>区队，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区</w:t>
      </w:r>
      <w:r>
        <w:rPr>
          <w:rFonts w:hint="eastAsia" w:ascii="仿宋" w:hAnsi="仿宋" w:eastAsia="仿宋" w:cs="仿宋"/>
          <w:sz w:val="28"/>
          <w:szCs w:val="28"/>
        </w:rPr>
        <w:t>队与各班组，从而形成互动责任到人的安全生产责任制。同时，把安全生产列入工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班前</w:t>
      </w:r>
      <w:r>
        <w:rPr>
          <w:rFonts w:hint="eastAsia" w:ascii="仿宋" w:hAnsi="仿宋" w:eastAsia="仿宋" w:cs="仿宋"/>
          <w:sz w:val="28"/>
          <w:szCs w:val="28"/>
        </w:rPr>
        <w:t>会的重要日程，逢节假日，对生产现场进行全面的检查，检查结果与部门责任人的绩效考核挂钩；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带班下井矿领导与现场跟班</w:t>
      </w:r>
      <w:r>
        <w:rPr>
          <w:rFonts w:hint="eastAsia" w:ascii="仿宋" w:hAnsi="仿宋" w:eastAsia="仿宋" w:cs="仿宋"/>
          <w:sz w:val="28"/>
          <w:szCs w:val="28"/>
        </w:rPr>
        <w:t>安全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管理人</w:t>
      </w:r>
      <w:r>
        <w:rPr>
          <w:rFonts w:hint="eastAsia" w:ascii="仿宋" w:hAnsi="仿宋" w:eastAsia="仿宋" w:cs="仿宋"/>
          <w:sz w:val="28"/>
          <w:szCs w:val="28"/>
        </w:rPr>
        <w:t>员负责日常安全生产工作的落实和跟踪，对存在的安全隐患及时进行排除和整改。</w:t>
      </w:r>
    </w:p>
    <w:p>
      <w:pPr>
        <w:pStyle w:val="8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、通过宣传、学习和培训，让各岗位员工了解安全生产的各项规章制度和操作规程、技术标准，提高安全意识，完成要我安全到我要安全最终到我会安全的质的转变。开展安全生产宣传月活动，通过政策宣讲、图片展览、安全常识教育等活动，提高领导和员工的安全意识，努力营造人人关注安全，人人关爱生命的氛围。</w:t>
      </w:r>
    </w:p>
    <w:p>
      <w:pPr>
        <w:pStyle w:val="8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3、确认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较大以上安全风险、</w:t>
      </w:r>
      <w:r>
        <w:rPr>
          <w:rFonts w:hint="eastAsia" w:ascii="仿宋" w:hAnsi="仿宋" w:eastAsia="仿宋" w:cs="仿宋"/>
          <w:sz w:val="28"/>
          <w:szCs w:val="28"/>
        </w:rPr>
        <w:t>事故隐患、职业危害作业点，并采取有效措施，按照一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会</w:t>
      </w:r>
      <w:r>
        <w:rPr>
          <w:rFonts w:hint="eastAsia" w:ascii="仿宋" w:hAnsi="仿宋" w:eastAsia="仿宋" w:cs="仿宋"/>
          <w:sz w:val="28"/>
          <w:szCs w:val="28"/>
        </w:rPr>
        <w:t>三卡的要求，建立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作业</w:t>
      </w:r>
      <w:r>
        <w:rPr>
          <w:rFonts w:hint="eastAsia" w:ascii="仿宋" w:hAnsi="仿宋" w:eastAsia="仿宋" w:cs="仿宋"/>
          <w:sz w:val="28"/>
          <w:szCs w:val="28"/>
        </w:rPr>
        <w:t>危险源点信息卡和警示卡，在有触电伤害危险的场所、有毒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有害</w:t>
      </w:r>
      <w:r>
        <w:rPr>
          <w:rFonts w:hint="eastAsia" w:ascii="仿宋" w:hAnsi="仿宋" w:eastAsia="仿宋" w:cs="仿宋"/>
          <w:sz w:val="28"/>
          <w:szCs w:val="28"/>
        </w:rPr>
        <w:t>危险的场所、存在噪声的场所等相关醒目的位置进行悬挂和张贴，明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确告知</w:t>
      </w:r>
      <w:r>
        <w:rPr>
          <w:rFonts w:hint="eastAsia" w:ascii="仿宋" w:hAnsi="仿宋" w:eastAsia="仿宋" w:cs="仿宋"/>
          <w:sz w:val="28"/>
          <w:szCs w:val="28"/>
        </w:rPr>
        <w:t>安全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措施</w:t>
      </w:r>
      <w:r>
        <w:rPr>
          <w:rFonts w:hint="eastAsia" w:ascii="仿宋" w:hAnsi="仿宋" w:eastAsia="仿宋" w:cs="仿宋"/>
          <w:sz w:val="28"/>
          <w:szCs w:val="28"/>
        </w:rPr>
        <w:t>方法及其危险性和危害性。并对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作业场所有爆破、瓦斯、水害、顶板制定专项安全风险辨识评估报告，应急处置措施，</w:t>
      </w:r>
      <w:r>
        <w:rPr>
          <w:rFonts w:hint="eastAsia" w:ascii="仿宋" w:hAnsi="仿宋" w:eastAsia="仿宋" w:cs="仿宋"/>
          <w:sz w:val="28"/>
          <w:szCs w:val="28"/>
        </w:rPr>
        <w:t>从而有效预防事故的发生。</w:t>
      </w:r>
    </w:p>
    <w:p>
      <w:pPr>
        <w:pStyle w:val="8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</w:rPr>
        <w:t>三、加强监督管理，减少事故发生，促进安全生产</w:t>
      </w:r>
    </w:p>
    <w:p>
      <w:pPr>
        <w:pStyle w:val="8"/>
        <w:spacing w:line="360" w:lineRule="auto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制定安全生产奖惩办法，配备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足够的</w:t>
      </w:r>
      <w:r>
        <w:rPr>
          <w:rFonts w:hint="eastAsia" w:ascii="仿宋" w:hAnsi="仿宋" w:eastAsia="仿宋" w:cs="仿宋"/>
          <w:sz w:val="28"/>
          <w:szCs w:val="28"/>
        </w:rPr>
        <w:t>安全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生产</w:t>
      </w:r>
      <w:r>
        <w:rPr>
          <w:rFonts w:hint="eastAsia" w:ascii="仿宋" w:hAnsi="仿宋" w:eastAsia="仿宋" w:cs="仿宋"/>
          <w:sz w:val="28"/>
          <w:szCs w:val="28"/>
        </w:rPr>
        <w:t>管理人员，加强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日常</w:t>
      </w:r>
      <w:r>
        <w:rPr>
          <w:rFonts w:hint="eastAsia" w:ascii="仿宋" w:hAnsi="仿宋" w:eastAsia="仿宋" w:cs="仿宋"/>
          <w:sz w:val="28"/>
          <w:szCs w:val="28"/>
        </w:rPr>
        <w:t>监督管理，落实各项安全生产规章制度。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矿领导小组</w:t>
      </w:r>
      <w:r>
        <w:rPr>
          <w:rFonts w:hint="eastAsia" w:ascii="仿宋" w:hAnsi="仿宋" w:eastAsia="仿宋" w:cs="仿宋"/>
          <w:sz w:val="28"/>
          <w:szCs w:val="28"/>
        </w:rPr>
        <w:t>安全监督管理的重点是生产过程中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的采掘工程质量、顶板、瓦斯、水害、</w:t>
      </w:r>
      <w:r>
        <w:rPr>
          <w:rFonts w:hint="eastAsia" w:ascii="仿宋" w:hAnsi="仿宋" w:eastAsia="仿宋" w:cs="仿宋"/>
          <w:sz w:val="28"/>
          <w:szCs w:val="28"/>
        </w:rPr>
        <w:t>设备和人身事故等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工作</w:t>
      </w:r>
      <w:r>
        <w:rPr>
          <w:rFonts w:hint="eastAsia" w:ascii="仿宋" w:hAnsi="仿宋" w:eastAsia="仿宋" w:cs="仿宋"/>
          <w:sz w:val="28"/>
          <w:szCs w:val="28"/>
        </w:rPr>
        <w:t>。加大对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井下现场跟班管理人员联责</w:t>
      </w:r>
      <w:r>
        <w:rPr>
          <w:rFonts w:hint="eastAsia" w:ascii="仿宋" w:hAnsi="仿宋" w:eastAsia="仿宋" w:cs="仿宋"/>
          <w:sz w:val="28"/>
          <w:szCs w:val="28"/>
        </w:rPr>
        <w:t>自管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工作</w:t>
      </w:r>
      <w:r>
        <w:rPr>
          <w:rFonts w:hint="eastAsia" w:ascii="仿宋" w:hAnsi="仿宋" w:eastAsia="仿宋" w:cs="仿宋"/>
          <w:sz w:val="28"/>
          <w:szCs w:val="28"/>
        </w:rPr>
        <w:t>监督检查的力度，遏止安全事故的发生。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、安全生产班前会管理目标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规范安全管理、增强安全意识、提高综合素质、保障安全生产。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、班前会召开时间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班组开始工作之前30分钟，会议时间为10分钟左右（如因时间交叉，班前会的开始时间和长度可适当调整）。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、班前会的组织者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以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生产副矿长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为主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，安监科长、区队长、带班领导、当班跟班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安全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管理人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员参加。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、班前会的主要内容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跟班安全管理人员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点名，确认班组成员出勤情况。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 确认当班人员精神状态，了解当班人员健康状况和思想状况。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 确认当班人员劳动防护用品穿戴符合要求。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 通报上班安全生产措施落实情况、安全隐患排查情况等。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 对本班（组）的工作任务中存在的安全生产问题及不安全因素提出警示，布置预防措施；对作业环境、危险源情况进行交底。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 简要传达上级的有关文件、会议精神。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 听取与会人员提出的意见和看法，解决需要协调的安全问题。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 对安全生产工作任务进行明确分工，责任到人。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、安全生产班前会上的“八个必讲”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 必讲上一班现场安全情况和存在问题。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 必讲班组长、班组安全员的主要安全责任和必须把控的安全环节。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 必讲本班组生产任务、现场主要安全措施、质量标准，做到工作任务目标明确，安全防护措施周全，标准严细到位。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 必讲本班组现场安全生产存在的问题、具体地点、作业人员必须注意的安全事项。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 必讲本班组安全生产的作业工艺流程、操作规程、安全管理要求。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 必讲特殊工种的岗位要求。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 必讲遵章操作，认真贯彻执行“反三违”、“四不伤害”要求。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 必讲应急处置。安全生产班前会的三贴近：贴近员工、贴近安全、贴近生产一线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九、一会三卡内容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“一会”指班前会，“三卡”指企业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检查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卡、应急处置卡、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作业（操作）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卡。总体来说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，“一会三卡”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整体落实情况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要到位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，企业体检卡、危险作业卡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不能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浮于形式，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必须要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起到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风险管控在前，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预防事故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隐患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发生效果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夯实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我矿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全面落实“一会三卡”工作制度。重点杜绝企业主体责任不落实、员工操作违章作业、培训教育不到位、风险隐患排查不彻底等突出问题。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>
      <w:pPr>
        <w:spacing w:line="360" w:lineRule="auto"/>
        <w:ind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1.班前会记录</w:t>
      </w:r>
    </w:p>
    <w:p>
      <w:pPr>
        <w:numPr>
          <w:ilvl w:val="0"/>
          <w:numId w:val="0"/>
        </w:numPr>
        <w:spacing w:line="360" w:lineRule="auto"/>
        <w:ind w:firstLine="1120" w:firstLineChars="4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2.危险作业卡</w:t>
      </w:r>
    </w:p>
    <w:p>
      <w:pPr>
        <w:numPr>
          <w:ilvl w:val="0"/>
          <w:numId w:val="0"/>
        </w:numPr>
        <w:spacing w:line="360" w:lineRule="auto"/>
        <w:ind w:firstLine="1120" w:firstLineChars="4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3.安全检查卡</w:t>
      </w:r>
    </w:p>
    <w:p>
      <w:pPr>
        <w:numPr>
          <w:ilvl w:val="0"/>
          <w:numId w:val="0"/>
        </w:numPr>
        <w:spacing w:line="360" w:lineRule="auto"/>
        <w:ind w:firstLine="1120" w:firstLineChars="4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岗位风险应急处置卡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spacing w:line="480" w:lineRule="auto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铜锣坪煤矿班前会记录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440"/>
        <w:gridCol w:w="240"/>
        <w:gridCol w:w="465"/>
        <w:gridCol w:w="135"/>
        <w:gridCol w:w="580"/>
        <w:gridCol w:w="65"/>
        <w:gridCol w:w="820"/>
        <w:gridCol w:w="885"/>
        <w:gridCol w:w="930"/>
        <w:gridCol w:w="920"/>
        <w:gridCol w:w="795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班次</w:t>
            </w:r>
          </w:p>
        </w:tc>
        <w:tc>
          <w:tcPr>
            <w:tcW w:w="88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区队</w:t>
            </w:r>
          </w:p>
        </w:tc>
        <w:tc>
          <w:tcPr>
            <w:tcW w:w="92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班组</w:t>
            </w:r>
          </w:p>
        </w:tc>
        <w:tc>
          <w:tcPr>
            <w:tcW w:w="109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与会人员签名</w:t>
            </w:r>
          </w:p>
        </w:tc>
        <w:tc>
          <w:tcPr>
            <w:tcW w:w="6933" w:type="dxa"/>
            <w:gridSpan w:val="11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昨天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工作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总结</w:t>
            </w:r>
          </w:p>
        </w:tc>
        <w:tc>
          <w:tcPr>
            <w:tcW w:w="128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具体工作</w:t>
            </w:r>
          </w:p>
        </w:tc>
        <w:tc>
          <w:tcPr>
            <w:tcW w:w="6093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遗留问题</w:t>
            </w:r>
          </w:p>
        </w:tc>
        <w:tc>
          <w:tcPr>
            <w:tcW w:w="6228" w:type="dxa"/>
            <w:gridSpan w:val="9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上班交班情况</w:t>
            </w:r>
          </w:p>
        </w:tc>
        <w:tc>
          <w:tcPr>
            <w:tcW w:w="6693" w:type="dxa"/>
            <w:gridSpan w:val="1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当班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班前会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工作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安排</w:t>
            </w:r>
          </w:p>
        </w:tc>
        <w:tc>
          <w:tcPr>
            <w:tcW w:w="1925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劳动纪律检查</w:t>
            </w:r>
          </w:p>
        </w:tc>
        <w:tc>
          <w:tcPr>
            <w:tcW w:w="5448" w:type="dxa"/>
            <w:gridSpan w:val="6"/>
            <w:vAlign w:val="center"/>
          </w:tcPr>
          <w:p>
            <w:pPr>
              <w:spacing w:line="480" w:lineRule="auto"/>
              <w:jc w:val="both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上班：应到人数：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     实到人员：</w:t>
            </w:r>
          </w:p>
          <w:p>
            <w:pPr>
              <w:spacing w:line="480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迟到、早退、缺勤人员：</w:t>
            </w:r>
          </w:p>
          <w:p>
            <w:pPr>
              <w:spacing w:line="480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请假人员：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5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当班主要工作内容</w:t>
            </w:r>
          </w:p>
        </w:tc>
        <w:tc>
          <w:tcPr>
            <w:tcW w:w="5448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5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当班安全注意事项</w:t>
            </w:r>
          </w:p>
        </w:tc>
        <w:tc>
          <w:tcPr>
            <w:tcW w:w="5448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其它事项</w:t>
            </w:r>
          </w:p>
        </w:tc>
        <w:tc>
          <w:tcPr>
            <w:tcW w:w="7373" w:type="dxa"/>
            <w:gridSpan w:val="12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spacing w:line="480" w:lineRule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>
      <w:pPr>
        <w:spacing w:line="480" w:lineRule="auto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lang w:eastAsia="zh-CN"/>
        </w:rPr>
        <w:t>铜锣坪煤矿</w:t>
      </w:r>
      <w:r>
        <w:rPr>
          <w:rFonts w:hint="eastAsia" w:ascii="仿宋" w:hAnsi="仿宋" w:eastAsia="仿宋" w:cs="仿宋"/>
          <w:b/>
          <w:bCs/>
          <w:color w:val="000000"/>
          <w:sz w:val="36"/>
        </w:rPr>
        <w:t>安全</w:t>
      </w:r>
      <w:r>
        <w:rPr>
          <w:rFonts w:hint="eastAsia" w:ascii="仿宋" w:hAnsi="仿宋" w:eastAsia="仿宋" w:cs="仿宋"/>
          <w:b/>
          <w:bCs/>
          <w:color w:val="000000"/>
          <w:sz w:val="36"/>
          <w:lang w:eastAsia="zh-CN"/>
        </w:rPr>
        <w:t>检查</w:t>
      </w:r>
      <w:r>
        <w:rPr>
          <w:rFonts w:hint="eastAsia" w:ascii="仿宋" w:hAnsi="仿宋" w:eastAsia="仿宋" w:cs="仿宋"/>
          <w:b/>
          <w:bCs/>
          <w:color w:val="000000"/>
          <w:sz w:val="36"/>
        </w:rPr>
        <w:t>卡</w:t>
      </w:r>
    </w:p>
    <w:tbl>
      <w:tblPr>
        <w:tblStyle w:val="13"/>
        <w:tblW w:w="90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4029"/>
        <w:gridCol w:w="3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</w:t>
            </w:r>
          </w:p>
        </w:tc>
        <w:tc>
          <w:tcPr>
            <w:tcW w:w="4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内容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检查情况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证照有效性</w:t>
            </w:r>
          </w:p>
        </w:tc>
        <w:tc>
          <w:tcPr>
            <w:tcW w:w="4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工商营业执照是否在有效期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企业主要负责人、安全生产管理人员是否经培训合格上岗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c>
          <w:tcPr>
            <w:tcW w:w="19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特种设备作业人员、消防管理人员证件是否在有效期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管理机构</w:t>
            </w:r>
          </w:p>
        </w:tc>
        <w:tc>
          <w:tcPr>
            <w:tcW w:w="4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是否设立安全生产管理机构、是否按规定配备安全生产管理人员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安全生产管理</w:t>
            </w:r>
          </w:p>
        </w:tc>
        <w:tc>
          <w:tcPr>
            <w:tcW w:w="4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是否制定安全生产责任制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是否制定各项安全生产管理制度与岗位操作规程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c>
          <w:tcPr>
            <w:tcW w:w="19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危险化学品是否建立购销与使用管理制度及台账记录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应急管理</w:t>
            </w:r>
          </w:p>
        </w:tc>
        <w:tc>
          <w:tcPr>
            <w:tcW w:w="4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是否制定本单位应急救援预案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是否按期开展应急救援演练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教育培训</w:t>
            </w:r>
          </w:p>
        </w:tc>
        <w:tc>
          <w:tcPr>
            <w:tcW w:w="4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是否制定年度安全生产教育培训计划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c>
          <w:tcPr>
            <w:tcW w:w="19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新员工三级教育培训、各类人员年度培训达标情况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隐患排查</w:t>
            </w:r>
          </w:p>
        </w:tc>
        <w:tc>
          <w:tcPr>
            <w:tcW w:w="4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是否按制度要求进行隐患排查、整改并建立隐患管理与重大危险源台账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现场及设备设施管理管理</w:t>
            </w:r>
          </w:p>
        </w:tc>
        <w:tc>
          <w:tcPr>
            <w:tcW w:w="4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是否保留原有安全设施、消防设施购买、验收、维护资料档案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安全设施、消防设施是否有效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lang w:eastAsia="zh-CN"/>
        </w:rPr>
      </w:pPr>
    </w:p>
    <w:p>
      <w:pPr>
        <w:spacing w:line="480" w:lineRule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>
      <w:pPr>
        <w:spacing w:line="480" w:lineRule="auto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u w:val="none"/>
        </w:rPr>
        <w:t> </w:t>
      </w:r>
      <w:r>
        <w:rPr>
          <w:rFonts w:hint="eastAsia" w:ascii="仿宋" w:hAnsi="仿宋" w:eastAsia="仿宋" w:cs="仿宋"/>
          <w:b/>
          <w:bCs/>
          <w:color w:val="000000"/>
          <w:sz w:val="36"/>
          <w:u w:val="none"/>
          <w:lang w:eastAsia="zh-CN"/>
        </w:rPr>
        <w:t>铜锣坪煤矿井下危险作</w:t>
      </w:r>
      <w:r>
        <w:rPr>
          <w:rFonts w:hint="eastAsia" w:ascii="仿宋" w:hAnsi="仿宋" w:eastAsia="仿宋" w:cs="仿宋"/>
          <w:b/>
          <w:bCs/>
          <w:color w:val="000000"/>
          <w:sz w:val="36"/>
          <w:lang w:eastAsia="zh-CN"/>
        </w:rPr>
        <w:t>业</w:t>
      </w:r>
      <w:r>
        <w:rPr>
          <w:rFonts w:hint="eastAsia" w:ascii="仿宋" w:hAnsi="仿宋" w:eastAsia="仿宋" w:cs="仿宋"/>
          <w:b/>
          <w:bCs/>
          <w:color w:val="000000"/>
          <w:sz w:val="36"/>
        </w:rPr>
        <w:t>卡</w:t>
      </w:r>
    </w:p>
    <w:tbl>
      <w:tblPr>
        <w:tblStyle w:val="13"/>
        <w:tblW w:w="9817" w:type="dxa"/>
        <w:tblInd w:w="-5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495"/>
        <w:gridCol w:w="817"/>
        <w:gridCol w:w="140"/>
        <w:gridCol w:w="752"/>
        <w:gridCol w:w="923"/>
        <w:gridCol w:w="581"/>
        <w:gridCol w:w="1152"/>
        <w:gridCol w:w="2572"/>
        <w:gridCol w:w="998"/>
        <w:gridCol w:w="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作业类别</w:t>
            </w: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2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作业时间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作业地点</w:t>
            </w: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作业人员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（签名）</w:t>
            </w: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2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下井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作业人员情况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监护人员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（签名）</w:t>
            </w: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部门审批</w:t>
            </w: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2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部门审批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安全生产负责人审批</w:t>
            </w: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是否确认现场作业环境</w:t>
            </w: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2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是否配备应急  物资或设备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是否按规程 操作</w:t>
            </w: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26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风险分析</w:t>
            </w:r>
          </w:p>
        </w:tc>
        <w:tc>
          <w:tcPr>
            <w:tcW w:w="531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管控措施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6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531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6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531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6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531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6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531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6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531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5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6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531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作业完成后现场是否清理</w:t>
            </w:r>
          </w:p>
        </w:tc>
        <w:tc>
          <w:tcPr>
            <w:tcW w:w="712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作业人员完成后签字</w:t>
            </w:r>
          </w:p>
        </w:tc>
        <w:tc>
          <w:tcPr>
            <w:tcW w:w="22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6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作业完成后监护人员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签字</w:t>
            </w:r>
          </w:p>
        </w:tc>
        <w:tc>
          <w:tcPr>
            <w:tcW w:w="35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注：危险作业卡与作业票互为补充，作业卡作为监护人员现场确认的工具。</w:t>
      </w:r>
    </w:p>
    <w:p>
      <w:pPr>
        <w:spacing w:line="480" w:lineRule="auto"/>
        <w:jc w:val="both"/>
        <w:rPr>
          <w:rFonts w:hint="eastAsia"/>
          <w:color w:val="000000"/>
          <w:sz w:val="36"/>
        </w:rPr>
      </w:pPr>
    </w:p>
    <w:p>
      <w:pPr>
        <w:spacing w:line="480" w:lineRule="auto"/>
        <w:jc w:val="both"/>
        <w:rPr>
          <w:rFonts w:hint="eastAsia"/>
          <w:color w:val="000000"/>
          <w:sz w:val="36"/>
        </w:rPr>
      </w:pPr>
    </w:p>
    <w:p>
      <w:pPr>
        <w:spacing w:line="480" w:lineRule="auto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</w:rPr>
        <w:t>岗位风险应急处置卡</w:t>
      </w:r>
    </w:p>
    <w:p>
      <w:pPr>
        <w:spacing w:line="480" w:lineRule="auto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企业名称：</w:t>
      </w:r>
    </w:p>
    <w:tbl>
      <w:tblPr>
        <w:tblStyle w:val="13"/>
        <w:tblW w:w="90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67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yellow"/>
              </w:rPr>
              <w:t>作业名称</w:t>
            </w:r>
          </w:p>
        </w:tc>
        <w:tc>
          <w:tcPr>
            <w:tcW w:w="6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red"/>
              </w:rPr>
              <w:t>风险因素描述</w:t>
            </w:r>
          </w:p>
        </w:tc>
        <w:tc>
          <w:tcPr>
            <w:tcW w:w="6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red"/>
              </w:rPr>
              <w:t>易出现的伤害情形</w:t>
            </w:r>
          </w:p>
        </w:tc>
        <w:tc>
          <w:tcPr>
            <w:tcW w:w="6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yellow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yellow"/>
              </w:rPr>
              <w:t>急处置措施</w:t>
            </w:r>
          </w:p>
        </w:tc>
        <w:tc>
          <w:tcPr>
            <w:tcW w:w="6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</w:t>
            </w: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</w:t>
            </w: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</w:t>
            </w: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</w:t>
            </w: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</w:t>
            </w: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</w:t>
            </w: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</w:t>
            </w: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</w:t>
            </w: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</w:t>
            </w: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应急联系人</w:t>
            </w:r>
          </w:p>
        </w:tc>
        <w:tc>
          <w:tcPr>
            <w:tcW w:w="6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应急救援联系电话</w:t>
            </w:r>
          </w:p>
        </w:tc>
        <w:tc>
          <w:tcPr>
            <w:tcW w:w="6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120   119  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安  全  标  志</w:t>
            </w:r>
          </w:p>
        </w:tc>
      </w:tr>
      <w:t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</w:pPr>
            <w:r>
              <w:drawing>
                <wp:inline distT="0" distB="0" distL="0" distR="0">
                  <wp:extent cx="2162175" cy="9620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14550" cy="9429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eastAsia="等线"/>
          <w:lang w:eastAsia="zh-CN"/>
        </w:rPr>
      </w:pPr>
    </w:p>
    <w:p>
      <w:pPr>
        <w:rPr>
          <w:rFonts w:hint="eastAsia" w:eastAsia="等线"/>
          <w:lang w:eastAsia="zh-CN"/>
        </w:rPr>
      </w:pPr>
    </w:p>
    <w:p>
      <w:pPr>
        <w:spacing w:line="480" w:lineRule="auto"/>
        <w:jc w:val="center"/>
        <w:rPr>
          <w:rFonts w:hint="eastAsia"/>
          <w:color w:val="000000"/>
          <w:sz w:val="36"/>
        </w:rPr>
      </w:pPr>
    </w:p>
    <w:p>
      <w:pPr>
        <w:rPr>
          <w:rFonts w:hint="eastAsia" w:eastAsia="等线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21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NDkwYTY4NDMwNWRmNjk2MGY0OTdjN2Q5NWY4N2I3NTEifQ=="/>
  </w:docVars>
  <w:rsids>
    <w:rsidRoot w:val="00000000"/>
    <w:rsid w:val="0A5715B5"/>
    <w:rsid w:val="0EBD108E"/>
    <w:rsid w:val="166B13D0"/>
    <w:rsid w:val="24D64800"/>
    <w:rsid w:val="27BD1CA7"/>
    <w:rsid w:val="2D7E5A35"/>
    <w:rsid w:val="34B97540"/>
    <w:rsid w:val="454809AA"/>
    <w:rsid w:val="47681F83"/>
    <w:rsid w:val="58A837E2"/>
    <w:rsid w:val="6E1F5E9D"/>
    <w:rsid w:val="73897EE8"/>
    <w:rsid w:val="7D005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4">
    <w:name w:val="Table Grid"/>
    <w:basedOn w:val="1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Emphasis"/>
    <w:basedOn w:val="15"/>
    <w:qFormat/>
    <w:uiPriority w:val="20"/>
    <w:rPr>
      <w:i/>
      <w:i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Header Char"/>
    <w:basedOn w:val="15"/>
    <w:link w:val="9"/>
    <w:qFormat/>
    <w:uiPriority w:val="99"/>
  </w:style>
  <w:style w:type="character" w:customStyle="1" w:styleId="19">
    <w:name w:val="Heading 1 Char"/>
    <w:basedOn w:val="1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Heading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Heading 3 Char"/>
    <w:basedOn w:val="15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Heading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Subtitle Char"/>
    <w:basedOn w:val="15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Title Char"/>
    <w:basedOn w:val="15"/>
    <w:link w:val="1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百度在线网络技术有限公司</Company>
  <Pages>9</Pages>
  <Words>2674</Words>
  <Characters>2715</Characters>
  <TotalTime>10</TotalTime>
  <ScaleCrop>false</ScaleCrop>
  <LinksUpToDate>false</LinksUpToDate>
  <CharactersWithSpaces>2766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2022-09-16T06:28:00Z</dcterms:created>
  <dc:creator>xuming02</dc:creator>
  <cp:lastModifiedBy>潇湘一笑15197584150</cp:lastModifiedBy>
  <dcterms:modified xsi:type="dcterms:W3CDTF">2022-09-16T11:10:23Z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2CFA25AF074D4FFF8BBC230400086D2E</vt:lpwstr>
  </property>
</Properties>
</file>