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仿宋_GB2312" w:eastAsiaTheme="minorEastAsia"/>
          <w:b/>
          <w:sz w:val="30"/>
          <w:szCs w:val="30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附件2：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 xml:space="preserve">               </w:t>
      </w:r>
      <w:r>
        <w:rPr>
          <w:rFonts w:hint="eastAsia" w:ascii="宋体" w:hAnsi="宋体" w:cs="仿宋_GB2312"/>
          <w:b/>
          <w:sz w:val="30"/>
          <w:szCs w:val="30"/>
        </w:rPr>
        <w:t>“强基础、提质量、保安全”</w:t>
      </w:r>
      <w:r>
        <w:rPr>
          <w:rFonts w:hint="eastAsia" w:ascii="宋体" w:hAnsi="宋体" w:cs="仿宋_GB2312"/>
          <w:b/>
          <w:sz w:val="30"/>
          <w:szCs w:val="30"/>
          <w:lang w:val="en-US" w:eastAsia="zh-CN"/>
        </w:rPr>
        <w:t>活动</w:t>
      </w:r>
      <w:r>
        <w:rPr>
          <w:rFonts w:hint="eastAsia" w:ascii="宋体" w:hAnsi="宋体" w:cs="仿宋_GB2312"/>
          <w:b/>
          <w:sz w:val="30"/>
          <w:szCs w:val="30"/>
        </w:rPr>
        <w:t>考核表</w:t>
      </w:r>
      <w:r>
        <w:rPr>
          <w:rFonts w:hint="eastAsia" w:ascii="宋体" w:hAnsi="宋体" w:cs="仿宋_GB2312"/>
          <w:b/>
          <w:sz w:val="30"/>
          <w:szCs w:val="30"/>
          <w:lang w:eastAsia="zh-CN"/>
        </w:rPr>
        <w:t>（</w:t>
      </w:r>
      <w:r>
        <w:rPr>
          <w:rFonts w:hint="eastAsia" w:ascii="宋体" w:hAnsi="宋体" w:cs="仿宋_GB2312"/>
          <w:b/>
          <w:sz w:val="30"/>
          <w:szCs w:val="30"/>
        </w:rPr>
        <w:t>生产经营效果</w:t>
      </w:r>
      <w:r>
        <w:rPr>
          <w:rFonts w:hint="eastAsia" w:ascii="宋体" w:hAnsi="宋体" w:cs="仿宋_GB2312"/>
          <w:b/>
          <w:sz w:val="30"/>
          <w:szCs w:val="30"/>
          <w:lang w:eastAsia="zh-CN"/>
        </w:rPr>
        <w:t>）</w:t>
      </w:r>
    </w:p>
    <w:p>
      <w:pPr>
        <w:rPr>
          <w:rFonts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生产矿井</w:t>
      </w:r>
    </w:p>
    <w:p>
      <w:pPr>
        <w:spacing w:line="560" w:lineRule="exact"/>
        <w:rPr>
          <w:sz w:val="24"/>
        </w:rPr>
      </w:pPr>
      <w:r>
        <w:rPr>
          <w:rFonts w:hint="eastAsia"/>
          <w:sz w:val="24"/>
        </w:rPr>
        <w:t>被考核单位：</w:t>
      </w:r>
      <w:r>
        <w:rPr>
          <w:rFonts w:hint="eastAsia"/>
          <w:sz w:val="24"/>
          <w:u w:val="single"/>
        </w:rPr>
        <w:t xml:space="preserve">           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 xml:space="preserve">            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考核时间：     年   月   日</w:t>
      </w:r>
      <w:r>
        <w:rPr>
          <w:sz w:val="24"/>
        </w:rPr>
        <w:t xml:space="preserve">             </w:t>
      </w:r>
      <w:r>
        <w:rPr>
          <w:rFonts w:hint="eastAsia"/>
          <w:sz w:val="24"/>
        </w:rPr>
        <w:t>考核</w:t>
      </w:r>
      <w:r>
        <w:rPr>
          <w:sz w:val="24"/>
        </w:rPr>
        <w:t>得分</w:t>
      </w:r>
      <w:r>
        <w:rPr>
          <w:rFonts w:hint="eastAsia"/>
          <w:sz w:val="24"/>
        </w:rPr>
        <w:t>：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 xml:space="preserve">分 </w:t>
      </w:r>
    </w:p>
    <w:tbl>
      <w:tblPr>
        <w:tblStyle w:val="6"/>
        <w:tblW w:w="13600" w:type="dxa"/>
        <w:jc w:val="center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655"/>
        <w:gridCol w:w="1043"/>
        <w:gridCol w:w="1719"/>
        <w:gridCol w:w="7431"/>
        <w:gridCol w:w="1153"/>
        <w:gridCol w:w="769"/>
        <w:gridCol w:w="830"/>
      </w:tblGrid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序号</w:t>
            </w:r>
          </w:p>
        </w:tc>
        <w:tc>
          <w:tcPr>
            <w:tcW w:w="2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考核项目</w:t>
            </w:r>
          </w:p>
        </w:tc>
        <w:tc>
          <w:tcPr>
            <w:tcW w:w="7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考核内容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标准分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得分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66" w:hRule="atLeast"/>
          <w:jc w:val="center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一</w:t>
            </w:r>
          </w:p>
        </w:tc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_GB2312"/>
                <w:b/>
                <w:szCs w:val="21"/>
              </w:rPr>
            </w:pPr>
            <w:r>
              <w:rPr>
                <w:rFonts w:hint="eastAsia" w:ascii="宋体" w:hAnsi="宋体" w:cs="仿宋_GB2312"/>
                <w:b/>
                <w:szCs w:val="21"/>
              </w:rPr>
              <w:t>生产经营任务完成情况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商品煤产量</w:t>
            </w:r>
          </w:p>
        </w:tc>
        <w:tc>
          <w:tcPr>
            <w:tcW w:w="7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outlineLvl w:val="0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产量考核得分=月度产量/月度计划*考核权重，计划以华利公司下达的月度计划为准。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20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15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0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_GB2312"/>
                <w:b/>
                <w:szCs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掘进进尺/剥离</w:t>
            </w:r>
          </w:p>
        </w:tc>
        <w:tc>
          <w:tcPr>
            <w:tcW w:w="7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outlineLvl w:val="0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进尺考核得分=月度进尺/月度计划*考核权重，计划以华利公司下达的月度计划为准。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0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_GB2312"/>
                <w:b/>
                <w:szCs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开拓进尺</w:t>
            </w:r>
          </w:p>
        </w:tc>
        <w:tc>
          <w:tcPr>
            <w:tcW w:w="7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outlineLvl w:val="0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进尺考核得分=月度开拓进尺/月度计划*考核权重，计划以华利公司下达的月度计划为准。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1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0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_GB2312"/>
                <w:b/>
                <w:szCs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瓦斯抽采量</w:t>
            </w:r>
          </w:p>
        </w:tc>
        <w:tc>
          <w:tcPr>
            <w:tcW w:w="7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outlineLvl w:val="0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瓦斯抽采量考核得分=月度抽采量/月度计划*考核权重，计划以华利公司下达的月度计划为准。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</w:tr>
      <w:tr>
        <w:tblPrEx>
          <w:tblLayout w:type="fixed"/>
        </w:tblPrEx>
        <w:trPr>
          <w:trHeight w:val="791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0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_GB2312"/>
                <w:b/>
                <w:szCs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outlineLvl w:val="0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生产成本</w:t>
            </w:r>
          </w:p>
        </w:tc>
        <w:tc>
          <w:tcPr>
            <w:tcW w:w="7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outlineLvl w:val="0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生产成本考核得分=</w:t>
            </w:r>
            <w:r>
              <w:rPr>
                <w:rFonts w:ascii="宋体" w:hAnsi="宋体" w:cs="仿宋_GB2312"/>
                <w:szCs w:val="21"/>
              </w:rPr>
              <w:t>[</w:t>
            </w:r>
            <w:r>
              <w:rPr>
                <w:rFonts w:hint="eastAsia" w:ascii="宋体" w:hAnsi="宋体" w:cs="仿宋_GB2312"/>
                <w:szCs w:val="21"/>
              </w:rPr>
              <w:t>（计划生产成本-累计生产成本）/计划生产成本+1</w:t>
            </w:r>
            <w:r>
              <w:rPr>
                <w:rFonts w:ascii="宋体" w:hAnsi="宋体" w:cs="仿宋_GB2312"/>
                <w:szCs w:val="21"/>
              </w:rPr>
              <w:t>]</w:t>
            </w:r>
            <w:r>
              <w:rPr>
                <w:rFonts w:hint="eastAsia" w:ascii="宋体" w:hAnsi="宋体" w:cs="仿宋_GB2312"/>
                <w:szCs w:val="21"/>
              </w:rPr>
              <w:t>*考核权重。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7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0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_GB2312"/>
                <w:b/>
                <w:szCs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税前利润</w:t>
            </w:r>
          </w:p>
        </w:tc>
        <w:tc>
          <w:tcPr>
            <w:tcW w:w="7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outlineLvl w:val="0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利润考核得分=</w:t>
            </w:r>
            <w:r>
              <w:rPr>
                <w:rFonts w:ascii="宋体" w:hAnsi="宋体" w:cs="仿宋_GB2312"/>
                <w:szCs w:val="21"/>
              </w:rPr>
              <w:t>[</w:t>
            </w:r>
            <w:r>
              <w:rPr>
                <w:rFonts w:hint="eastAsia" w:ascii="宋体" w:hAnsi="宋体" w:cs="仿宋_GB2312"/>
                <w:szCs w:val="21"/>
              </w:rPr>
              <w:t>（月度实际利润-月度计划利润）/</w:t>
            </w:r>
            <w:r>
              <w:rPr>
                <w:rFonts w:ascii="宋体" w:hAnsi="宋体" w:cs="仿宋_GB2312"/>
                <w:szCs w:val="21"/>
              </w:rPr>
              <w:t>|</w:t>
            </w:r>
            <w:r>
              <w:rPr>
                <w:rFonts w:hint="eastAsia" w:ascii="宋体" w:hAnsi="宋体" w:cs="仿宋_GB2312"/>
                <w:szCs w:val="21"/>
              </w:rPr>
              <w:t>月度计划利润</w:t>
            </w:r>
            <w:r>
              <w:rPr>
                <w:rFonts w:ascii="宋体" w:hAnsi="宋体" w:cs="仿宋_GB2312"/>
                <w:szCs w:val="21"/>
              </w:rPr>
              <w:t>|</w:t>
            </w:r>
            <w:r>
              <w:rPr>
                <w:rFonts w:hint="eastAsia" w:ascii="宋体" w:hAnsi="宋体" w:cs="仿宋_GB2312"/>
                <w:szCs w:val="21"/>
              </w:rPr>
              <w:t>）+1</w:t>
            </w:r>
            <w:r>
              <w:rPr>
                <w:rFonts w:ascii="宋体" w:hAnsi="宋体" w:cs="仿宋_GB2312"/>
                <w:szCs w:val="21"/>
              </w:rPr>
              <w:t>]</w:t>
            </w:r>
            <w:r>
              <w:rPr>
                <w:rFonts w:hint="eastAsia" w:ascii="宋体" w:hAnsi="宋体" w:cs="仿宋_GB2312"/>
                <w:szCs w:val="21"/>
              </w:rPr>
              <w:t>×考核权重。月度计划利润以年度利润分解为准，月度实际利润以财务</w:t>
            </w:r>
            <w:bookmarkStart w:id="0" w:name="_GoBack"/>
            <w:bookmarkEnd w:id="0"/>
            <w:r>
              <w:rPr>
                <w:rFonts w:hint="eastAsia" w:ascii="宋体" w:hAnsi="宋体" w:cs="仿宋_GB2312"/>
                <w:szCs w:val="21"/>
              </w:rPr>
              <w:t>部数据为准。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20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_GB2312"/>
                <w:b/>
                <w:szCs w:val="21"/>
              </w:rPr>
            </w:pPr>
            <w:r>
              <w:rPr>
                <w:rFonts w:hint="eastAsia" w:ascii="宋体" w:hAnsi="宋体" w:cs="仿宋_GB2312"/>
                <w:b/>
                <w:szCs w:val="21"/>
              </w:rPr>
              <w:t>二</w:t>
            </w:r>
          </w:p>
        </w:tc>
        <w:tc>
          <w:tcPr>
            <w:tcW w:w="2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宋体" w:hAnsi="宋体" w:cs="仿宋_GB2312"/>
                <w:b/>
                <w:szCs w:val="21"/>
              </w:rPr>
            </w:pPr>
            <w:r>
              <w:rPr>
                <w:rFonts w:hint="eastAsia" w:ascii="宋体" w:hAnsi="宋体" w:cs="仿宋_GB2312"/>
                <w:b/>
                <w:szCs w:val="21"/>
              </w:rPr>
              <w:t>年度重点工作开展情况</w:t>
            </w:r>
          </w:p>
        </w:tc>
        <w:tc>
          <w:tcPr>
            <w:tcW w:w="7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年度重点工作开展综合情况，以考核办法中所列重点工作为准。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20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</w:tr>
    </w:tbl>
    <w:p>
      <w:pPr>
        <w:ind w:firstLine="210" w:firstLineChars="100"/>
        <w:rPr>
          <w:rFonts w:hint="eastAsia"/>
        </w:rPr>
      </w:pPr>
      <w:r>
        <w:t>备注</w:t>
      </w:r>
      <w:r>
        <w:rPr>
          <w:rFonts w:hint="eastAsia"/>
        </w:rPr>
        <w:t>：</w:t>
      </w:r>
      <w:r>
        <w:t>无开拓进尺矿井</w:t>
      </w:r>
      <w:r>
        <w:rPr>
          <w:rFonts w:hint="eastAsia"/>
        </w:rPr>
        <w:t>，</w:t>
      </w:r>
      <w:r>
        <w:t>其考核权重分配到掘进进尺</w:t>
      </w:r>
      <w:r>
        <w:rPr>
          <w:rFonts w:hint="eastAsia"/>
        </w:rPr>
        <w:t>/剥离项目中。无瓦斯抽采计划单位，其考核权重分配到商品煤产量和掘进进尺中。</w:t>
      </w:r>
    </w:p>
    <w:sectPr>
      <w:footerReference r:id="rId3" w:type="default"/>
      <w:pgSz w:w="16838" w:h="11906" w:orient="landscape"/>
      <w:pgMar w:top="138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F0B"/>
    <w:rsid w:val="000026E0"/>
    <w:rsid w:val="00071177"/>
    <w:rsid w:val="001D1AEE"/>
    <w:rsid w:val="001E4653"/>
    <w:rsid w:val="00350749"/>
    <w:rsid w:val="004E5DC9"/>
    <w:rsid w:val="008F49E2"/>
    <w:rsid w:val="00A718D4"/>
    <w:rsid w:val="00AA35FB"/>
    <w:rsid w:val="00C80FEB"/>
    <w:rsid w:val="00D24FF5"/>
    <w:rsid w:val="00D64652"/>
    <w:rsid w:val="00FC6F0B"/>
    <w:rsid w:val="00FE5F6E"/>
    <w:rsid w:val="4FE60761"/>
    <w:rsid w:val="576077D6"/>
    <w:rsid w:val="57F24363"/>
    <w:rsid w:val="61E50701"/>
    <w:rsid w:val="67D92C39"/>
    <w:rsid w:val="6C073F5F"/>
    <w:rsid w:val="77A9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line="560" w:lineRule="exact"/>
      <w:ind w:firstLine="200" w:firstLineChars="200"/>
      <w:outlineLvl w:val="0"/>
    </w:pPr>
    <w:rPr>
      <w:rFonts w:ascii="Calibri" w:hAnsi="Calibri" w:eastAsia="黑体" w:cs="Times New Roman"/>
      <w:bCs/>
      <w:kern w:val="44"/>
      <w:sz w:val="30"/>
      <w:szCs w:val="44"/>
    </w:rPr>
  </w:style>
  <w:style w:type="paragraph" w:styleId="3">
    <w:name w:val="heading 3"/>
    <w:basedOn w:val="1"/>
    <w:next w:val="1"/>
    <w:link w:val="8"/>
    <w:semiHidden/>
    <w:unhideWhenUsed/>
    <w:qFormat/>
    <w:uiPriority w:val="9"/>
    <w:pPr>
      <w:keepNext/>
      <w:keepLines/>
      <w:spacing w:line="560" w:lineRule="exact"/>
      <w:outlineLvl w:val="2"/>
    </w:pPr>
    <w:rPr>
      <w:rFonts w:eastAsia="楷体"/>
      <w:b/>
      <w:bCs/>
      <w:sz w:val="30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Char"/>
    <w:basedOn w:val="7"/>
    <w:link w:val="3"/>
    <w:semiHidden/>
    <w:qFormat/>
    <w:uiPriority w:val="9"/>
    <w:rPr>
      <w:rFonts w:eastAsia="楷体"/>
      <w:b/>
      <w:bCs/>
      <w:sz w:val="30"/>
      <w:szCs w:val="32"/>
    </w:rPr>
  </w:style>
  <w:style w:type="character" w:customStyle="1" w:styleId="9">
    <w:name w:val="标题 1 Char"/>
    <w:basedOn w:val="7"/>
    <w:link w:val="2"/>
    <w:qFormat/>
    <w:uiPriority w:val="9"/>
    <w:rPr>
      <w:rFonts w:ascii="Calibri" w:hAnsi="Calibri" w:eastAsia="黑体" w:cs="Times New Roman"/>
      <w:bCs/>
      <w:kern w:val="44"/>
      <w:sz w:val="30"/>
      <w:szCs w:val="44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</Words>
  <Characters>1500</Characters>
  <Lines>12</Lines>
  <Paragraphs>3</Paragraphs>
  <TotalTime>0</TotalTime>
  <ScaleCrop>false</ScaleCrop>
  <LinksUpToDate>false</LinksUpToDate>
  <CharactersWithSpaces>1759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2019-07-25T11:26:00Z</dcterms:created>
  <dc:creator>Windows 用户</dc:creator>
  <cp:lastModifiedBy>Administrator</cp:lastModifiedBy>
  <cp:lastPrinted>2019-07-25T23:56:00Z</cp:lastPrinted>
  <dcterms:modified xsi:type="dcterms:W3CDTF">2019-08-07T09:21:52Z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